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3232"/>
        <w:spacing w:before="8"/>
        <w:rPr>
          <w:rFonts w:hint="eastAsia" w:ascii="黑体" w:eastAsia="黑体"/>
          <w:sz w:val="64"/>
        </w:rPr>
      </w:pPr>
      <w:r>
        <w:rPr>
          <w:rFonts w:hint="eastAsia" w:ascii="黑体" w:eastAsia="黑体"/>
          <w:sz w:val="64"/>
        </w:rPr>
      </w:r>
      <w:r/>
    </w:p>
    <w:p>
      <w:pPr>
        <w:jc w:val="center"/>
        <w:spacing w:before="8"/>
        <w:rPr>
          <w:rFonts w:hint="eastAsia" w:ascii="黑体" w:eastAsia="黑体"/>
          <w:sz w:val="84"/>
          <w:szCs w:val="84"/>
        </w:rPr>
      </w:pPr>
      <w:r>
        <w:rPr>
          <w:rFonts w:hint="eastAsia" w:ascii="黑体" w:eastAsia="黑体"/>
          <w:sz w:val="84"/>
          <w:szCs w:val="84"/>
        </w:rPr>
        <w:t xml:space="preserve">公开招标文件</w:t>
      </w:r>
      <w:r/>
    </w:p>
    <w:p>
      <w:pPr>
        <w:pStyle w:val="966"/>
        <w:rPr>
          <w:rFonts w:hint="eastAsia"/>
        </w:rPr>
      </w:pPr>
      <w:r>
        <w:rPr>
          <w:rFonts w:hint="eastAsia"/>
        </w:rPr>
      </w:r>
      <w:r/>
    </w:p>
    <w:p>
      <w:pPr>
        <w:pStyle w:val="966"/>
        <w:spacing w:before="2"/>
        <w:rPr>
          <w:rFonts w:hint="eastAsia"/>
        </w:rPr>
      </w:pPr>
      <w:r>
        <w:rPr>
          <w:rFonts w:hint="eastAsia"/>
        </w:rPr>
      </w:r>
      <w:r/>
    </w:p>
    <w:p>
      <w:pPr>
        <w:ind w:left="960" w:firstLine="480"/>
        <w:spacing w:line="480" w:lineRule="auto"/>
        <w:rPr>
          <w:rFonts w:hint="eastAsia"/>
          <w:sz w:val="24"/>
          <w:szCs w:val="24"/>
        </w:rPr>
      </w:pPr>
      <w:r>
        <w:rPr>
          <w:rFonts w:hint="eastAsia"/>
          <w:sz w:val="24"/>
          <w:szCs w:val="24"/>
        </w:rPr>
      </w:r>
      <w:r/>
    </w:p>
    <w:p>
      <w:pPr>
        <w:ind w:firstLine="1080"/>
        <w:jc w:val="left"/>
        <w:spacing w:line="480" w:lineRule="auto"/>
        <w:rPr>
          <w:rFonts w:hint="default" w:eastAsia="黑体"/>
          <w:sz w:val="24"/>
          <w:szCs w:val="24"/>
          <w:lang w:val="en-US" w:eastAsia="zh-CN"/>
        </w:rPr>
      </w:pPr>
      <w:r>
        <w:rPr>
          <w:rFonts w:hint="eastAsia" w:ascii="黑体" w:eastAsia="黑体"/>
          <w:sz w:val="36"/>
          <w:szCs w:val="36"/>
        </w:rPr>
        <w:t xml:space="preserve">项目编号：</w:t>
      </w:r>
      <w:r>
        <w:rPr>
          <w:rFonts w:hint="eastAsia" w:ascii="黑体" w:eastAsia="黑体"/>
          <w:sz w:val="36"/>
          <w:szCs w:val="36"/>
          <w:lang w:val="en-US" w:eastAsia="zh-CN"/>
        </w:rPr>
        <w:t xml:space="preserve">JSZC-320100-JSZM-G2025-0007</w:t>
      </w:r>
      <w:r/>
    </w:p>
    <w:p>
      <w:pPr>
        <w:pStyle w:val="961"/>
        <w:jc w:val="left"/>
        <w:rPr>
          <w:rFonts w:hint="eastAsia"/>
        </w:rPr>
      </w:pPr>
      <w:r>
        <w:rPr>
          <w:rFonts w:hint="eastAsia"/>
        </w:rPr>
      </w:r>
      <w:r/>
    </w:p>
    <w:p>
      <w:pPr>
        <w:ind w:left="2974" w:hanging="1800"/>
        <w:jc w:val="left"/>
        <w:keepLines w:val="0"/>
        <w:keepNext w:val="0"/>
        <w:pageBreakBefore w:val="0"/>
        <w:spacing w:line="480" w:lineRule="auto"/>
        <w:widowControl w:val="off"/>
        <w:rPr>
          <w:rFonts w:hint="eastAsia" w:ascii="黑体" w:eastAsia="黑体"/>
          <w:sz w:val="36"/>
          <w:szCs w:val="36"/>
          <w:lang w:eastAsia="zh-CN"/>
        </w:rPr>
      </w:pPr>
      <w:r>
        <w:rPr>
          <w:rFonts w:hint="eastAsia" w:ascii="黑体" w:eastAsia="黑体"/>
          <w:sz w:val="36"/>
          <w:szCs w:val="36"/>
        </w:rPr>
        <w:t xml:space="preserve">项目名称：</w:t>
      </w:r>
      <w:r>
        <w:rPr>
          <w:rFonts w:hint="eastAsia" w:ascii="黑体" w:eastAsia="黑体"/>
          <w:sz w:val="36"/>
          <w:szCs w:val="36"/>
          <w:lang w:val="en-US" w:eastAsia="zh-CN"/>
        </w:rPr>
        <w:t xml:space="preserve">鼓楼分局社区警务室光缆网络接入及相关设备采购</w:t>
      </w:r>
      <w:r/>
    </w:p>
    <w:p>
      <w:pPr>
        <w:jc w:val="left"/>
        <w:rPr>
          <w:rFonts w:hint="eastAsia"/>
        </w:rPr>
      </w:pPr>
      <w:r>
        <w:rPr>
          <w:rFonts w:hint="eastAsia"/>
        </w:rPr>
      </w:r>
      <w:r/>
    </w:p>
    <w:p>
      <w:pPr>
        <w:ind w:firstLine="1440"/>
        <w:jc w:val="left"/>
        <w:spacing w:line="480" w:lineRule="auto"/>
        <w:rPr>
          <w:rFonts w:hint="eastAsia" w:ascii="黑体" w:eastAsia="黑体"/>
          <w:sz w:val="36"/>
          <w:szCs w:val="36"/>
          <w:lang w:val="en-US" w:eastAsia="zh-CN"/>
        </w:rPr>
      </w:pPr>
      <w:r>
        <w:rPr>
          <w:rFonts w:hint="eastAsia" w:ascii="黑体" w:eastAsia="黑体"/>
          <w:sz w:val="36"/>
          <w:szCs w:val="36"/>
        </w:rPr>
        <w:t xml:space="preserve">采 购 人：</w:t>
      </w:r>
      <w:r>
        <w:rPr>
          <w:rFonts w:hint="eastAsia" w:ascii="黑体" w:eastAsia="黑体"/>
          <w:sz w:val="36"/>
          <w:szCs w:val="36"/>
          <w:lang w:val="en-US" w:eastAsia="zh-CN"/>
        </w:rPr>
        <w:t xml:space="preserve">南京市公安局鼓楼分局</w:t>
      </w:r>
      <w:r/>
    </w:p>
    <w:p>
      <w:pPr>
        <w:pStyle w:val="966"/>
        <w:spacing w:line="360" w:lineRule="auto"/>
        <w:rPr>
          <w:rFonts w:hint="eastAsia"/>
        </w:rPr>
      </w:pPr>
      <w:r>
        <w:rPr>
          <w:rFonts w:hint="eastAsia"/>
        </w:rPr>
      </w:r>
      <w:r/>
    </w:p>
    <w:p>
      <w:pPr>
        <w:pStyle w:val="966"/>
        <w:spacing w:line="360" w:lineRule="auto"/>
        <w:rPr>
          <w:rFonts w:hint="eastAsia"/>
        </w:rPr>
      </w:pPr>
      <w:r>
        <w:rPr>
          <w:rFonts w:hint="eastAsia"/>
        </w:rPr>
      </w:r>
      <w:r/>
    </w:p>
    <w:p>
      <w:pPr>
        <w:pStyle w:val="966"/>
        <w:spacing w:line="360" w:lineRule="auto"/>
        <w:rPr>
          <w:rFonts w:hint="eastAsia"/>
        </w:rPr>
      </w:pPr>
      <w:r>
        <w:rPr>
          <w:rFonts w:hint="eastAsia"/>
        </w:rPr>
      </w:r>
      <w:r/>
    </w:p>
    <w:p>
      <w:pPr>
        <w:ind w:left="3892"/>
        <w:jc w:val="center"/>
        <w:spacing w:before="184" w:line="360" w:lineRule="auto"/>
        <w:rPr>
          <w:rFonts w:hint="eastAsia"/>
          <w:sz w:val="24"/>
          <w:szCs w:val="24"/>
        </w:rPr>
      </w:pPr>
      <w:r/>
      <w:bookmarkStart w:id="0" w:name="江苏省华厦工程项目管理有限公司"/>
      <w:r/>
      <w:bookmarkEnd w:id="0"/>
      <w:r/>
      <w:r/>
    </w:p>
    <w:p>
      <w:pPr>
        <w:jc w:val="center"/>
        <w:spacing w:before="184" w:line="360" w:lineRule="auto"/>
        <w:rPr>
          <w:rFonts w:hint="eastAsia" w:ascii="黑体" w:hAnsi="黑体" w:eastAsia="黑体"/>
          <w:sz w:val="44"/>
          <w:szCs w:val="44"/>
          <w:lang w:val="en-US"/>
        </w:rPr>
      </w:pPr>
      <w:r>
        <w:rPr>
          <w:rFonts w:hint="eastAsia" w:ascii="黑体" w:hAnsi="黑体" w:eastAsia="黑体"/>
          <w:sz w:val="44"/>
          <w:szCs w:val="44"/>
          <w:lang w:val="en-US"/>
        </w:rPr>
        <w:t xml:space="preserve">江苏中茂房地产土地评估造价咨询有限公司</w:t>
      </w:r>
      <w:r/>
    </w:p>
    <w:p>
      <w:pPr>
        <w:jc w:val="center"/>
        <w:spacing w:line="360" w:lineRule="auto"/>
        <w:rPr>
          <w:rFonts w:hint="eastAsia" w:ascii="黑体" w:hAnsi="黑体" w:eastAsia="黑体" w:cs="黑体"/>
          <w:sz w:val="44"/>
          <w:szCs w:val="44"/>
        </w:rPr>
        <w:sectPr>
          <w:headerReference w:type="default" r:id="rId9"/>
          <w:footerReference w:type="default" r:id="rId12"/>
          <w:footnotePr/>
          <w:endnotePr/>
          <w:type w:val="nextPage"/>
          <w:pgSz w:w="11906" w:h="16838" w:orient="portrait"/>
          <w:pgMar w:top="1440" w:right="1080" w:bottom="1440" w:left="1080" w:header="851" w:footer="680" w:gutter="0"/>
          <w:pgNumType w:start="1"/>
          <w:cols w:num="1" w:sep="0" w:space="720" w:equalWidth="1"/>
          <w:docGrid w:linePitch="360"/>
          <w:titlePg/>
        </w:sectPr>
      </w:pPr>
      <w:r>
        <w:rPr>
          <w:rFonts w:hint="eastAsia" w:ascii="黑体" w:hAnsi="黑体" w:eastAsia="黑体" w:cs="黑体"/>
          <w:sz w:val="44"/>
          <w:szCs w:val="44"/>
        </w:rPr>
        <w:t xml:space="preserve">二○二</w:t>
      </w:r>
      <w:r>
        <w:rPr>
          <w:rFonts w:hint="eastAsia" w:ascii="黑体" w:hAnsi="黑体" w:eastAsia="黑体" w:cs="黑体"/>
          <w:sz w:val="44"/>
          <w:szCs w:val="44"/>
          <w:lang w:val="en-US" w:eastAsia="zh-CN"/>
        </w:rPr>
        <w:t xml:space="preserve">五</w:t>
      </w:r>
      <w:r>
        <w:rPr>
          <w:rFonts w:hint="eastAsia" w:ascii="黑体" w:hAnsi="黑体" w:eastAsia="黑体" w:cs="黑体"/>
          <w:sz w:val="44"/>
          <w:szCs w:val="44"/>
        </w:rPr>
        <w:t xml:space="preserve">年</w:t>
      </w:r>
      <w:r>
        <w:rPr>
          <w:rFonts w:hint="eastAsia" w:ascii="黑体" w:hAnsi="黑体" w:eastAsia="黑体" w:cs="黑体"/>
          <w:sz w:val="44"/>
          <w:szCs w:val="44"/>
          <w:lang w:val="en-US" w:eastAsia="zh-CN"/>
        </w:rPr>
        <w:t xml:space="preserve">十</w:t>
      </w:r>
      <w:r>
        <w:rPr>
          <w:rFonts w:hint="eastAsia" w:ascii="黑体" w:hAnsi="黑体" w:eastAsia="黑体" w:cs="黑体"/>
          <w:sz w:val="44"/>
          <w:szCs w:val="44"/>
        </w:rPr>
        <w:t xml:space="preserve">月</w:t>
      </w:r>
      <w:r/>
    </w:p>
    <w:p>
      <w:pPr>
        <w:jc w:val="center"/>
        <w:keepLines w:val="0"/>
        <w:keepNext w:val="0"/>
        <w:pageBreakBefore w:val="0"/>
        <w:spacing w:line="360" w:lineRule="exact"/>
        <w:tabs>
          <w:tab w:val="left" w:pos="1279" w:leader="none"/>
        </w:tabs>
        <w:rPr>
          <w:rFonts w:hint="eastAsia" w:ascii="黑体" w:hAnsi="黑体" w:eastAsia="黑体" w:cs="黑体"/>
          <w:sz w:val="32"/>
          <w:szCs w:val="32"/>
        </w:rPr>
        <w:outlineLvl w:val="0"/>
      </w:pPr>
      <w:r>
        <w:rPr>
          <w:rFonts w:hint="eastAsia" w:ascii="黑体" w:hAnsi="黑体" w:eastAsia="黑体" w:cs="黑体"/>
          <w:sz w:val="32"/>
          <w:szCs w:val="32"/>
        </w:rPr>
        <w:t xml:space="preserve">第一章</w:t>
      </w:r>
      <w:r>
        <w:rPr>
          <w:rFonts w:hint="eastAsia" w:ascii="黑体" w:hAnsi="黑体" w:eastAsia="黑体" w:cs="黑体"/>
          <w:sz w:val="32"/>
          <w:szCs w:val="32"/>
        </w:rPr>
        <w:tab/>
      </w:r>
      <w:r>
        <w:rPr>
          <w:rFonts w:hint="eastAsia" w:ascii="黑体" w:hAnsi="黑体" w:eastAsia="黑体" w:cs="黑体"/>
          <w:sz w:val="32"/>
          <w:szCs w:val="32"/>
        </w:rPr>
        <w:t xml:space="preserve">招标公告</w:t>
      </w:r>
      <w:r/>
    </w:p>
    <w:p>
      <w:pPr>
        <w:pStyle w:val="966"/>
        <w:ind w:firstLine="480"/>
        <w:keepLines w:val="0"/>
        <w:keepNext w:val="0"/>
        <w:pageBreakBefore w:val="0"/>
        <w:spacing w:line="420" w:lineRule="atLeast"/>
        <w:widowControl w:val="off"/>
        <w:rPr>
          <w:rFonts w:hint="eastAsia"/>
          <w:sz w:val="24"/>
          <w:szCs w:val="24"/>
        </w:rPr>
      </w:pPr>
      <w:r/>
      <w:bookmarkStart w:id="1" w:name="____江苏省华厦工程项目管理有限公司（以下简称“采购代理机构”）受南京市高淳区"/>
      <w:r/>
      <w:bookmarkEnd w:id="1"/>
      <w:r>
        <w:rPr>
          <w:rFonts w:hint="eastAsia"/>
          <w:sz w:val="24"/>
          <w:szCs w:val="24"/>
        </w:rPr>
        <w:t xml:space="preserve">江苏中茂房地产土地评估造价咨询有限公司受</w:t>
      </w:r>
      <w:r>
        <w:rPr>
          <w:rFonts w:hint="eastAsia"/>
          <w:sz w:val="24"/>
          <w:szCs w:val="24"/>
          <w:lang w:eastAsia="zh-CN"/>
        </w:rPr>
        <w:t xml:space="preserve">南京市公安局鼓楼分局</w:t>
      </w:r>
      <w:r>
        <w:rPr>
          <w:rFonts w:hint="eastAsia"/>
          <w:sz w:val="24"/>
          <w:szCs w:val="24"/>
        </w:rPr>
        <w:t xml:space="preserve">的委托，就其所需的</w:t>
      </w:r>
      <w:r>
        <w:rPr>
          <w:rFonts w:hint="eastAsia"/>
          <w:sz w:val="24"/>
          <w:szCs w:val="24"/>
          <w:lang w:eastAsia="zh-CN"/>
        </w:rPr>
        <w:t xml:space="preserve">鼓楼分局社区警务室网络接入及相关设备采购</w:t>
      </w:r>
      <w:r>
        <w:rPr>
          <w:rFonts w:hint="eastAsia"/>
          <w:sz w:val="24"/>
          <w:szCs w:val="24"/>
        </w:rPr>
        <w:t xml:space="preserve">进行公开招标，欢迎符合条件的供应商投标。</w:t>
      </w:r>
      <w:r/>
    </w:p>
    <w:p>
      <w:pPr>
        <w:pStyle w:val="966"/>
        <w:ind w:firstLine="480"/>
        <w:keepLines w:val="0"/>
        <w:keepNext w:val="0"/>
        <w:pageBreakBefore w:val="0"/>
        <w:spacing w:line="420" w:lineRule="atLeast"/>
        <w:widowControl w:val="off"/>
        <w:rPr>
          <w:rFonts w:hint="eastAsia"/>
          <w:sz w:val="24"/>
          <w:szCs w:val="24"/>
        </w:rPr>
      </w:pPr>
      <w:r>
        <w:rPr>
          <w:rFonts w:hint="eastAsia"/>
          <w:sz w:val="24"/>
          <w:szCs w:val="24"/>
        </w:rPr>
        <w:t xml:space="preserve">招标项目的潜在供应商应在“江苏省政府采购网” 获取招标文件，并于202</w:t>
      </w:r>
      <w:r>
        <w:rPr>
          <w:rFonts w:hint="eastAsia"/>
          <w:sz w:val="24"/>
          <w:szCs w:val="24"/>
          <w:lang w:val="en-US" w:eastAsia="zh-CN"/>
        </w:rPr>
        <w:t xml:space="preserve">5</w:t>
      </w:r>
      <w:r>
        <w:rPr>
          <w:rFonts w:hint="eastAsia"/>
          <w:sz w:val="24"/>
          <w:szCs w:val="24"/>
        </w:rPr>
        <w:t xml:space="preserve">年</w:t>
      </w:r>
      <w:r>
        <w:rPr>
          <w:rFonts w:hint="eastAsia"/>
          <w:sz w:val="24"/>
          <w:szCs w:val="24"/>
          <w:lang w:val="en-US" w:eastAsia="zh-CN"/>
        </w:rPr>
        <w:t xml:space="preserve">12月3</w:t>
      </w:r>
      <w:r>
        <w:rPr>
          <w:rFonts w:hint="eastAsia"/>
          <w:sz w:val="24"/>
          <w:szCs w:val="24"/>
        </w:rPr>
        <w:t xml:space="preserve">日</w:t>
      </w:r>
      <w:r>
        <w:rPr>
          <w:rFonts w:hint="eastAsia"/>
          <w:sz w:val="24"/>
          <w:szCs w:val="24"/>
          <w:lang w:val="en-US" w:eastAsia="zh-CN"/>
        </w:rPr>
        <w:t xml:space="preserve">9</w:t>
      </w:r>
      <w:r>
        <w:rPr>
          <w:rFonts w:hint="eastAsia"/>
          <w:sz w:val="24"/>
          <w:szCs w:val="24"/>
        </w:rPr>
        <w:t xml:space="preserve">时</w:t>
      </w:r>
      <w:r>
        <w:rPr>
          <w:rFonts w:hint="eastAsia"/>
          <w:sz w:val="24"/>
          <w:szCs w:val="24"/>
          <w:lang w:val="en-US" w:eastAsia="zh-CN"/>
        </w:rPr>
        <w:t xml:space="preserve">3</w:t>
      </w:r>
      <w:r>
        <w:rPr>
          <w:rFonts w:hint="eastAsia"/>
          <w:sz w:val="24"/>
          <w:szCs w:val="24"/>
        </w:rPr>
        <w:t xml:space="preserve">0分（北京时间）前递交投标文件。</w:t>
      </w:r>
      <w:r/>
    </w:p>
    <w:p>
      <w:pPr>
        <w:pStyle w:val="959"/>
        <w:ind w:left="0" w:right="0"/>
        <w:jc w:val="left"/>
        <w:keepLines w:val="0"/>
        <w:keepNext w:val="0"/>
        <w:pageBreakBefore w:val="0"/>
        <w:spacing w:before="120" w:after="120" w:line="420" w:lineRule="atLeast"/>
        <w:widowControl w:val="off"/>
        <w:rPr>
          <w:rFonts w:hint="eastAsia"/>
          <w:sz w:val="24"/>
          <w:szCs w:val="24"/>
          <w:u w:val="none"/>
        </w:rPr>
      </w:pPr>
      <w:r>
        <w:rPr>
          <w:rFonts w:hint="eastAsia"/>
          <w:sz w:val="24"/>
          <w:szCs w:val="24"/>
          <w:u w:val="none"/>
        </w:rPr>
        <w:t xml:space="preserve">一、项目基本情况</w:t>
      </w:r>
      <w:r/>
    </w:p>
    <w:p>
      <w:pPr>
        <w:pStyle w:val="960"/>
        <w:jc w:val="left"/>
        <w:keepLines w:val="0"/>
        <w:keepNext w:val="0"/>
        <w:pageBreakBefore w:val="0"/>
        <w:spacing w:line="42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1.项目编号：</w:t>
      </w:r>
      <w:r>
        <w:rPr>
          <w:rFonts w:hint="eastAsia" w:ascii="宋体" w:hAnsi="宋体" w:eastAsia="宋体" w:cs="宋体"/>
          <w:sz w:val="24"/>
          <w:szCs w:val="24"/>
          <w:lang w:eastAsia="zh-CN"/>
        </w:rPr>
        <w:t xml:space="preserve">JSZC-320100-JSZM-G2025-0007</w:t>
      </w:r>
      <w:r/>
    </w:p>
    <w:p>
      <w:pPr>
        <w:pStyle w:val="960"/>
        <w:jc w:val="left"/>
        <w:keepLines w:val="0"/>
        <w:keepNext w:val="0"/>
        <w:pageBreakBefore w:val="0"/>
        <w:spacing w:line="420" w:lineRule="atLeas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2.项目名称：</w:t>
      </w:r>
      <w:r>
        <w:rPr>
          <w:rFonts w:hint="eastAsia" w:ascii="宋体" w:hAnsi="宋体" w:eastAsia="宋体" w:cs="宋体"/>
          <w:sz w:val="24"/>
          <w:szCs w:val="24"/>
          <w:lang w:eastAsia="zh-CN"/>
        </w:rPr>
        <w:t xml:space="preserve">鼓楼分局社区警务室网络接入及相关设备采购</w:t>
      </w:r>
      <w:r/>
    </w:p>
    <w:p>
      <w:pPr>
        <w:pStyle w:val="960"/>
        <w:jc w:val="left"/>
        <w:keepLines w:val="0"/>
        <w:keepNext w:val="0"/>
        <w:pageBreakBefore w:val="0"/>
        <w:spacing w:line="4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3.采购方式：公开招标</w:t>
      </w:r>
      <w:r/>
    </w:p>
    <w:p>
      <w:pPr>
        <w:pStyle w:val="960"/>
        <w:jc w:val="left"/>
        <w:keepLines w:val="0"/>
        <w:keepNext w:val="0"/>
        <w:pageBreakBefore w:val="0"/>
        <w:spacing w:line="420" w:lineRule="atLeas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4.项目预算：</w:t>
      </w:r>
      <w:r>
        <w:rPr>
          <w:rFonts w:hint="eastAsia" w:ascii="宋体" w:hAnsi="宋体" w:eastAsia="宋体" w:cs="宋体"/>
          <w:sz w:val="24"/>
          <w:szCs w:val="24"/>
          <w:lang w:val="en-US" w:eastAsia="zh-CN"/>
        </w:rPr>
        <w:t xml:space="preserve">合计人民币113.33万元</w:t>
      </w:r>
      <w:r/>
    </w:p>
    <w:p>
      <w:pPr>
        <w:pStyle w:val="960"/>
        <w:jc w:val="left"/>
        <w:keepLines w:val="0"/>
        <w:keepNext w:val="0"/>
        <w:pageBreakBefore w:val="0"/>
        <w:spacing w:line="42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最高限价：</w:t>
      </w:r>
      <w:r>
        <w:rPr>
          <w:rFonts w:hint="eastAsia" w:ascii="宋体" w:hAnsi="宋体" w:eastAsia="宋体" w:cs="宋体"/>
          <w:sz w:val="24"/>
          <w:szCs w:val="24"/>
          <w:lang w:val="en-US" w:eastAsia="zh-CN"/>
        </w:rPr>
        <w:t xml:space="preserve">合计人民币113.33万元</w:t>
      </w:r>
      <w:r/>
    </w:p>
    <w:p>
      <w:pPr>
        <w:pStyle w:val="960"/>
        <w:jc w:val="left"/>
        <w:keepLines w:val="0"/>
        <w:keepNext w:val="0"/>
        <w:pageBreakBefore w:val="0"/>
        <w:spacing w:line="420" w:lineRule="atLeast"/>
        <w:widowControl w:val="off"/>
        <w:rPr>
          <w:rFonts w:hint="eastAsia" w:ascii="宋体" w:hAnsi="宋体" w:eastAsia="宋体" w:cs="宋体"/>
          <w:sz w:val="24"/>
          <w:szCs w:val="24"/>
          <w:lang w:eastAsia="zh-CN"/>
        </w:rPr>
      </w:pPr>
      <w:r>
        <w:rPr>
          <w:rFonts w:hint="eastAsia" w:ascii="宋体" w:hAnsi="宋体" w:eastAsia="宋体" w:cs="宋体"/>
          <w:sz w:val="24"/>
          <w:szCs w:val="24"/>
          <w:lang w:val="en-US"/>
        </w:rPr>
        <w:t xml:space="preserve">6</w:t>
      </w:r>
      <w:r>
        <w:rPr>
          <w:rFonts w:hint="eastAsia" w:ascii="宋体" w:hAnsi="宋体" w:eastAsia="宋体" w:cs="宋体"/>
          <w:sz w:val="24"/>
          <w:szCs w:val="24"/>
        </w:rPr>
        <w:t xml:space="preserve">.</w:t>
      </w:r>
      <w:bookmarkStart w:id="2" w:name="_Toc7573"/>
      <w:r>
        <w:rPr>
          <w:rFonts w:hint="eastAsia" w:ascii="宋体" w:hAnsi="宋体" w:eastAsia="宋体" w:cs="宋体"/>
          <w:sz w:val="24"/>
          <w:szCs w:val="24"/>
          <w:lang w:val="en-US"/>
        </w:rPr>
        <w:t xml:space="preserve">服务</w:t>
      </w:r>
      <w:r>
        <w:rPr>
          <w:rFonts w:hint="eastAsia" w:ascii="宋体" w:hAnsi="宋体" w:eastAsia="宋体" w:cs="宋体"/>
          <w:sz w:val="24"/>
          <w:szCs w:val="24"/>
        </w:rPr>
        <w:t xml:space="preserve">需求</w:t>
      </w:r>
      <w:bookmarkEnd w:id="2"/>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鼓楼分局社区警务室网络接入及相关设备采购</w:t>
      </w:r>
      <w:r/>
    </w:p>
    <w:p>
      <w:pPr>
        <w:pStyle w:val="960"/>
        <w:jc w:val="left"/>
        <w:keepLines w:val="0"/>
        <w:keepNext w:val="0"/>
        <w:pageBreakBefore w:val="0"/>
        <w:spacing w:line="4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详见第五章公开招标需求</w:t>
      </w:r>
      <w:r/>
    </w:p>
    <w:p>
      <w:pPr>
        <w:pStyle w:val="960"/>
        <w:ind w:left="480" w:hanging="480"/>
        <w:jc w:val="left"/>
        <w:keepLines w:val="0"/>
        <w:keepNext w:val="0"/>
        <w:pageBreakBefore w:val="0"/>
        <w:spacing w:line="420" w:lineRule="atLeast"/>
        <w:widowControl w:val="off"/>
        <w:rPr>
          <w:rFonts w:hint="eastAsia" w:ascii="宋体" w:hAnsi="宋体" w:eastAsia="宋体" w:cs="宋体"/>
          <w:sz w:val="24"/>
          <w:szCs w:val="24"/>
          <w:highlight w:val="yellow"/>
          <w:lang w:val="en-US" w:eastAsia="zh-CN"/>
        </w:rPr>
      </w:pPr>
      <w:r>
        <w:rPr>
          <w:rFonts w:hint="eastAsia" w:ascii="宋体" w:hAnsi="宋体" w:eastAsia="宋体" w:cs="宋体"/>
          <w:sz w:val="24"/>
          <w:szCs w:val="24"/>
          <w:lang w:val="en-US"/>
        </w:rPr>
        <w:t xml:space="preserve">7</w:t>
      </w:r>
      <w:r>
        <w:rPr>
          <w:rFonts w:hint="eastAsia" w:ascii="宋体" w:hAnsi="宋体" w:eastAsia="宋体" w:cs="宋体"/>
          <w:sz w:val="24"/>
          <w:szCs w:val="24"/>
        </w:rPr>
        <w:t xml:space="preserve">.合同履行期限：</w:t>
      </w:r>
      <w:r>
        <w:rPr>
          <w:rFonts w:hint="eastAsia" w:ascii="宋体" w:hAnsi="宋体" w:eastAsia="宋体" w:cs="宋体"/>
          <w:sz w:val="24"/>
          <w:szCs w:val="24"/>
          <w:lang w:val="en-US" w:eastAsia="zh-CN"/>
        </w:rPr>
        <w:t xml:space="preserve">自开工之日起90日历天完成，并通过验收。</w:t>
      </w:r>
      <w:r/>
    </w:p>
    <w:p>
      <w:pPr>
        <w:pStyle w:val="960"/>
        <w:jc w:val="left"/>
        <w:keepLines w:val="0"/>
        <w:keepNext w:val="0"/>
        <w:pageBreakBefore w:val="0"/>
        <w:spacing w:line="42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rPr>
        <w:t xml:space="preserve">8</w:t>
      </w:r>
      <w:r>
        <w:rPr>
          <w:rFonts w:hint="eastAsia" w:ascii="宋体" w:hAnsi="宋体" w:eastAsia="宋体" w:cs="宋体"/>
          <w:sz w:val="24"/>
          <w:szCs w:val="24"/>
          <w:highlight w:val="none"/>
        </w:rPr>
        <w:t xml:space="preserve">.本项目（是/否）接受联合体投标：</w:t>
      </w:r>
      <w:r>
        <w:rPr>
          <w:rFonts w:hint="eastAsia" w:ascii="宋体" w:hAnsi="宋体" w:eastAsia="宋体" w:cs="宋体"/>
          <w:sz w:val="24"/>
          <w:szCs w:val="24"/>
          <w:highlight w:val="none"/>
          <w:lang w:val="en-US" w:eastAsia="zh-CN"/>
        </w:rPr>
        <w:t xml:space="preserve">否</w:t>
      </w:r>
      <w:r>
        <w:rPr>
          <w:rFonts w:hint="eastAsia" w:ascii="宋体" w:hAnsi="宋体" w:eastAsia="宋体" w:cs="宋体"/>
          <w:sz w:val="24"/>
          <w:szCs w:val="24"/>
          <w:highlight w:val="none"/>
        </w:rPr>
        <w:t xml:space="preserve">。</w:t>
      </w:r>
      <w:r/>
    </w:p>
    <w:p>
      <w:pPr>
        <w:pStyle w:val="960"/>
        <w:jc w:val="left"/>
        <w:keepLines w:val="0"/>
        <w:keepNext w:val="0"/>
        <w:pageBreakBefore w:val="0"/>
        <w:spacing w:line="420" w:lineRule="atLeast"/>
        <w:widowControl w:val="off"/>
        <w:rPr>
          <w:rFonts w:hint="eastAsia" w:ascii="宋体" w:hAnsi="宋体" w:eastAsia="宋体" w:cs="宋体"/>
          <w:sz w:val="24"/>
          <w:szCs w:val="24"/>
          <w:lang w:val="en-US"/>
        </w:rPr>
      </w:pPr>
      <w:r>
        <w:rPr>
          <w:rFonts w:hint="eastAsia" w:ascii="宋体" w:hAnsi="宋体" w:eastAsia="宋体" w:cs="宋体"/>
          <w:sz w:val="24"/>
          <w:szCs w:val="24"/>
          <w:lang w:val="en-US"/>
        </w:rPr>
        <w:t xml:space="preserve">9.本次采购是否专门面向中小企业：</w:t>
      </w:r>
      <w:r>
        <w:rPr>
          <w:rFonts w:hint="eastAsia" w:ascii="宋体" w:hAnsi="宋体" w:eastAsia="宋体" w:cs="宋体"/>
          <w:sz w:val="24"/>
          <w:szCs w:val="24"/>
          <w:lang w:val="en-US" w:eastAsia="zh-CN"/>
        </w:rPr>
        <w:t xml:space="preserve">否</w:t>
      </w:r>
      <w:r>
        <w:rPr>
          <w:rFonts w:hint="eastAsia" w:ascii="宋体" w:hAnsi="宋体" w:eastAsia="宋体" w:cs="宋体"/>
          <w:sz w:val="24"/>
          <w:szCs w:val="24"/>
          <w:lang w:val="en-US"/>
        </w:rPr>
        <w:t xml:space="preserve">。</w:t>
      </w:r>
      <w:r/>
    </w:p>
    <w:p>
      <w:pPr>
        <w:pStyle w:val="960"/>
        <w:jc w:val="left"/>
        <w:keepLines w:val="0"/>
        <w:keepNext w:val="0"/>
        <w:pageBreakBefore w:val="0"/>
        <w:spacing w:line="420" w:lineRule="atLeast"/>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val="en-US"/>
        </w:rPr>
        <w:t xml:space="preserve">项目所属行业：根据《关于印发中小企业划型标准规定的通知》(工信部联企业(2011)300 号)及《国家统计局关于印发(统计上大中小微型企业则分办法(2017)〉的通知》(国统字(2017〕213 号)等文件规定，本项目所属行业为“</w:t>
      </w:r>
      <w:r>
        <w:rPr>
          <w:rFonts w:hint="eastAsia" w:ascii="宋体" w:hAnsi="宋体" w:eastAsia="宋体" w:cs="宋体"/>
          <w:sz w:val="24"/>
          <w:szCs w:val="24"/>
          <w:highlight w:val="none"/>
          <w:lang w:val="en-US" w:eastAsia="zh-CN"/>
        </w:rPr>
        <w:t xml:space="preserve">工业</w:t>
      </w:r>
      <w:r>
        <w:rPr>
          <w:rFonts w:hint="eastAsia" w:ascii="宋体" w:hAnsi="宋体" w:eastAsia="宋体" w:cs="宋体"/>
          <w:sz w:val="24"/>
          <w:szCs w:val="24"/>
          <w:lang w:val="en-US"/>
        </w:rPr>
        <w:t xml:space="preserve">”。</w:t>
      </w:r>
      <w:r/>
    </w:p>
    <w:p>
      <w:pPr>
        <w:keepLines w:val="0"/>
        <w:keepNext w:val="0"/>
        <w:pageBreakBefore w:val="0"/>
        <w:spacing w:line="420" w:lineRule="atLeast"/>
        <w:widowControl w:val="off"/>
        <w:rPr>
          <w:rFonts w:hint="eastAsia"/>
          <w:lang w:val="en-US"/>
        </w:rPr>
      </w:pPr>
      <w:r>
        <w:rPr>
          <w:rFonts w:hint="eastAsia"/>
          <w:lang w:val="en-US"/>
        </w:rPr>
      </w:r>
      <w:r/>
    </w:p>
    <w:p>
      <w:pPr>
        <w:pStyle w:val="959"/>
        <w:ind w:left="0" w:right="0"/>
        <w:jc w:val="left"/>
        <w:keepLines w:val="0"/>
        <w:keepNext w:val="0"/>
        <w:pageBreakBefore w:val="0"/>
        <w:spacing w:before="120" w:after="120" w:line="420" w:lineRule="atLeast"/>
        <w:widowControl w:val="off"/>
        <w:rPr>
          <w:rFonts w:hint="eastAsia"/>
          <w:sz w:val="24"/>
          <w:szCs w:val="24"/>
          <w:u w:val="none"/>
        </w:rPr>
      </w:pPr>
      <w:r>
        <w:rPr>
          <w:rFonts w:hint="eastAsia"/>
          <w:sz w:val="24"/>
          <w:szCs w:val="24"/>
          <w:u w:val="none"/>
        </w:rPr>
        <w:t xml:space="preserve">二、申请人的资格要求</w:t>
      </w:r>
      <w:r/>
    </w:p>
    <w:p>
      <w:pPr>
        <w:keepLines w:val="0"/>
        <w:keepNext w:val="0"/>
        <w:pageBreakBefore w:val="0"/>
        <w:spacing w:line="420" w:lineRule="atLeast"/>
        <w:widowControl w:val="off"/>
        <w:tabs>
          <w:tab w:val="left" w:pos="1464" w:leader="none"/>
        </w:tabs>
        <w:rPr>
          <w:rFonts w:hint="eastAsia"/>
          <w:sz w:val="24"/>
          <w:szCs w:val="24"/>
          <w:lang w:val="en-US"/>
        </w:rPr>
      </w:pPr>
      <w:r>
        <w:rPr>
          <w:rFonts w:hint="eastAsia"/>
          <w:sz w:val="24"/>
          <w:szCs w:val="24"/>
          <w:lang w:val="en-US"/>
        </w:rPr>
      </w:r>
      <w:r/>
    </w:p>
    <w:p>
      <w:pPr>
        <w:ind w:firstLine="240"/>
        <w:keepLines w:val="0"/>
        <w:keepNext w:val="0"/>
        <w:pageBreakBefore w:val="0"/>
        <w:spacing w:line="420" w:lineRule="atLeast"/>
        <w:widowControl w:val="off"/>
        <w:tabs>
          <w:tab w:val="left" w:pos="1464" w:leader="none"/>
        </w:tabs>
        <w:rPr>
          <w:rFonts w:hint="eastAsia"/>
          <w:sz w:val="24"/>
          <w:szCs w:val="24"/>
          <w:lang w:val="en-US"/>
        </w:rPr>
      </w:pPr>
      <w:r>
        <w:rPr>
          <w:rFonts w:hint="eastAsia"/>
          <w:sz w:val="24"/>
          <w:szCs w:val="24"/>
          <w:lang w:val="en-US" w:eastAsia="zh-CN"/>
        </w:rPr>
        <w:t xml:space="preserve">2.1</w:t>
      </w:r>
      <w:r>
        <w:rPr>
          <w:rFonts w:hint="eastAsia"/>
          <w:sz w:val="24"/>
          <w:szCs w:val="24"/>
          <w:lang w:val="en-US"/>
        </w:rPr>
        <w:t xml:space="preserve">符合《中华人民共和国政府采购法》第二十二条规定：</w:t>
      </w:r>
      <w:r/>
    </w:p>
    <w:p>
      <w:pPr>
        <w:ind w:firstLine="240"/>
        <w:keepLines w:val="0"/>
        <w:keepNext w:val="0"/>
        <w:pageBreakBefore w:val="0"/>
        <w:spacing w:line="420" w:lineRule="atLeast"/>
        <w:widowControl w:val="off"/>
        <w:tabs>
          <w:tab w:val="left" w:pos="1464" w:leader="none"/>
        </w:tabs>
        <w:rPr>
          <w:rFonts w:hint="eastAsia"/>
          <w:sz w:val="24"/>
          <w:szCs w:val="24"/>
          <w:lang w:val="en-US"/>
        </w:rPr>
      </w:pPr>
      <w:r>
        <w:rPr>
          <w:rFonts w:hint="eastAsia"/>
          <w:sz w:val="24"/>
          <w:szCs w:val="24"/>
          <w:lang w:val="en-US"/>
        </w:rPr>
        <w:t xml:space="preserve">（1）具有独立承担民事责任的能力；</w:t>
      </w:r>
      <w:r/>
    </w:p>
    <w:p>
      <w:pPr>
        <w:ind w:firstLine="240"/>
        <w:keepLines w:val="0"/>
        <w:keepNext w:val="0"/>
        <w:pageBreakBefore w:val="0"/>
        <w:spacing w:line="420" w:lineRule="atLeast"/>
        <w:widowControl w:val="off"/>
        <w:tabs>
          <w:tab w:val="left" w:pos="1464" w:leader="none"/>
        </w:tabs>
        <w:rPr>
          <w:rFonts w:hint="eastAsia"/>
          <w:sz w:val="24"/>
          <w:szCs w:val="24"/>
          <w:lang w:val="en-US"/>
        </w:rPr>
      </w:pPr>
      <w:r>
        <w:rPr>
          <w:rFonts w:hint="eastAsia"/>
          <w:sz w:val="24"/>
          <w:szCs w:val="24"/>
          <w:lang w:val="en-US"/>
        </w:rPr>
        <w:t xml:space="preserve">（2）具有良好的商业信誉和健全的财务会计制度；</w:t>
      </w:r>
      <w:r/>
    </w:p>
    <w:p>
      <w:pPr>
        <w:ind w:firstLine="240"/>
        <w:keepLines w:val="0"/>
        <w:keepNext w:val="0"/>
        <w:pageBreakBefore w:val="0"/>
        <w:spacing w:line="420" w:lineRule="atLeast"/>
        <w:widowControl w:val="off"/>
        <w:tabs>
          <w:tab w:val="left" w:pos="1464" w:leader="none"/>
        </w:tabs>
        <w:rPr>
          <w:rFonts w:hint="eastAsia"/>
          <w:sz w:val="24"/>
          <w:szCs w:val="24"/>
          <w:lang w:val="en-US"/>
        </w:rPr>
      </w:pPr>
      <w:r>
        <w:rPr>
          <w:rFonts w:hint="eastAsia"/>
          <w:sz w:val="24"/>
          <w:szCs w:val="24"/>
          <w:lang w:val="en-US"/>
        </w:rPr>
        <w:t xml:space="preserve">（3）具有履行合同所必需的设备和专业技术能力；</w:t>
      </w:r>
      <w:r/>
    </w:p>
    <w:p>
      <w:pPr>
        <w:ind w:firstLine="240"/>
        <w:keepLines w:val="0"/>
        <w:keepNext w:val="0"/>
        <w:pageBreakBefore w:val="0"/>
        <w:spacing w:line="420" w:lineRule="atLeast"/>
        <w:widowControl w:val="off"/>
        <w:tabs>
          <w:tab w:val="left" w:pos="1464" w:leader="none"/>
        </w:tabs>
        <w:rPr>
          <w:rFonts w:hint="eastAsia"/>
          <w:sz w:val="24"/>
          <w:szCs w:val="24"/>
          <w:lang w:val="en-US"/>
        </w:rPr>
      </w:pPr>
      <w:r>
        <w:rPr>
          <w:rFonts w:hint="eastAsia"/>
          <w:sz w:val="24"/>
          <w:szCs w:val="24"/>
          <w:lang w:val="en-US"/>
        </w:rPr>
        <w:t xml:space="preserve">（4）有依法缴纳税收和社会保障资金的良好记录；</w:t>
      </w:r>
      <w:r/>
    </w:p>
    <w:p>
      <w:pPr>
        <w:ind w:firstLine="240"/>
        <w:keepLines w:val="0"/>
        <w:keepNext w:val="0"/>
        <w:pageBreakBefore w:val="0"/>
        <w:spacing w:line="420" w:lineRule="atLeast"/>
        <w:widowControl w:val="off"/>
        <w:tabs>
          <w:tab w:val="left" w:pos="1464" w:leader="none"/>
        </w:tabs>
        <w:rPr>
          <w:rFonts w:hint="eastAsia"/>
          <w:sz w:val="24"/>
          <w:szCs w:val="24"/>
          <w:lang w:val="en-US"/>
        </w:rPr>
      </w:pPr>
      <w:r>
        <w:rPr>
          <w:rFonts w:hint="eastAsia"/>
          <w:sz w:val="24"/>
          <w:szCs w:val="24"/>
          <w:lang w:val="en-US"/>
        </w:rPr>
        <w:t xml:space="preserve">（5）参加本次活动前三年内（成立不足三年的，自成立时间起）在经营活动中没有重大违法记录；</w:t>
      </w:r>
      <w:r/>
    </w:p>
    <w:p>
      <w:pPr>
        <w:ind w:firstLine="240"/>
        <w:keepLines w:val="0"/>
        <w:keepNext w:val="0"/>
        <w:pageBreakBefore w:val="0"/>
        <w:spacing w:line="420" w:lineRule="atLeast"/>
        <w:widowControl w:val="off"/>
        <w:tabs>
          <w:tab w:val="left" w:pos="1464" w:leader="none"/>
        </w:tabs>
        <w:rPr>
          <w:rFonts w:hint="eastAsia"/>
          <w:sz w:val="24"/>
          <w:szCs w:val="24"/>
          <w:lang w:val="en-US"/>
        </w:rPr>
      </w:pPr>
      <w:r>
        <w:rPr>
          <w:rFonts w:hint="eastAsia"/>
          <w:sz w:val="24"/>
          <w:szCs w:val="24"/>
          <w:lang w:val="en-US"/>
        </w:rPr>
        <w:t xml:space="preserve">（6）法律、行政法规规定的其他条件。</w:t>
      </w:r>
      <w:r/>
    </w:p>
    <w:p>
      <w:pPr>
        <w:ind w:firstLine="240"/>
        <w:keepLines w:val="0"/>
        <w:keepNext w:val="0"/>
        <w:pageBreakBefore w:val="0"/>
        <w:spacing w:line="420" w:lineRule="atLeast"/>
        <w:widowControl w:val="off"/>
        <w:tabs>
          <w:tab w:val="left" w:pos="1464" w:leader="none"/>
        </w:tabs>
        <w:rPr>
          <w:rFonts w:hint="eastAsia"/>
          <w:sz w:val="24"/>
          <w:szCs w:val="24"/>
          <w:lang w:val="en-US"/>
        </w:rPr>
      </w:pPr>
      <w:r>
        <w:rPr>
          <w:rFonts w:hint="eastAsia"/>
          <w:sz w:val="24"/>
          <w:szCs w:val="24"/>
          <w:lang w:val="en-US"/>
        </w:rPr>
        <w:t xml:space="preserve">以上（2）-（6）根据 《关于在政府采购活动中推行信用承诺制的通知》宁财购通〔2021〕5号规定，在政府采购活动中，供应商只需在资格审查环节提供满足相应条件的书面承诺书，承诺书格式见附件（请严格按照格式正确填写）。（自身符合《政府采购法》第二十二条规定、按约定提交相关材料的承诺，以及违背承诺自愿承担相关责任的约定）。</w:t>
      </w:r>
      <w:r/>
    </w:p>
    <w:p>
      <w:pPr>
        <w:ind w:firstLine="240"/>
        <w:keepLines w:val="0"/>
        <w:keepNext w:val="0"/>
        <w:pageBreakBefore w:val="0"/>
        <w:spacing w:line="420" w:lineRule="atLeast"/>
        <w:widowControl w:val="off"/>
        <w:tabs>
          <w:tab w:val="left" w:pos="1464" w:leader="none"/>
        </w:tabs>
        <w:rPr>
          <w:rFonts w:hint="eastAsia"/>
          <w:sz w:val="24"/>
          <w:szCs w:val="24"/>
          <w:lang w:val="en-US"/>
        </w:rPr>
      </w:pPr>
      <w:r>
        <w:rPr>
          <w:rFonts w:hint="eastAsia"/>
          <w:sz w:val="24"/>
          <w:szCs w:val="24"/>
          <w:lang w:val="en-US"/>
        </w:rPr>
        <w:t xml:space="preserve">不适用信用承诺的情形：</w:t>
      </w:r>
      <w:r/>
    </w:p>
    <w:p>
      <w:pPr>
        <w:ind w:firstLine="240"/>
        <w:keepLines w:val="0"/>
        <w:keepNext w:val="0"/>
        <w:pageBreakBefore w:val="0"/>
        <w:spacing w:line="420" w:lineRule="atLeast"/>
        <w:widowControl w:val="off"/>
        <w:tabs>
          <w:tab w:val="left" w:pos="1464" w:leader="none"/>
        </w:tabs>
        <w:rPr>
          <w:rFonts w:hint="eastAsia"/>
          <w:sz w:val="24"/>
          <w:szCs w:val="24"/>
          <w:lang w:val="en-US"/>
        </w:rPr>
      </w:pPr>
      <w:r>
        <w:rPr>
          <w:rFonts w:hint="eastAsia"/>
          <w:sz w:val="24"/>
          <w:szCs w:val="24"/>
          <w:lang w:val="en-US"/>
        </w:rPr>
        <w:t xml:space="preserve">（1）供应商被列入严重失信主体名单；</w:t>
      </w:r>
      <w:r/>
    </w:p>
    <w:p>
      <w:pPr>
        <w:ind w:firstLine="240"/>
        <w:keepLines w:val="0"/>
        <w:keepNext w:val="0"/>
        <w:pageBreakBefore w:val="0"/>
        <w:spacing w:line="420" w:lineRule="atLeast"/>
        <w:widowControl w:val="off"/>
        <w:tabs>
          <w:tab w:val="left" w:pos="1464" w:leader="none"/>
        </w:tabs>
        <w:rPr>
          <w:rFonts w:hint="eastAsia"/>
          <w:sz w:val="24"/>
          <w:szCs w:val="24"/>
          <w:lang w:val="en-US"/>
        </w:rPr>
      </w:pPr>
      <w:r>
        <w:rPr>
          <w:rFonts w:hint="eastAsia"/>
          <w:sz w:val="24"/>
          <w:szCs w:val="24"/>
          <w:lang w:val="en-US"/>
        </w:rPr>
        <w:t xml:space="preserve">（2）被相关监管部门作出行政处罚且尚在处罚有效期内；</w:t>
      </w:r>
      <w:r/>
    </w:p>
    <w:p>
      <w:pPr>
        <w:ind w:firstLine="240"/>
        <w:keepLines w:val="0"/>
        <w:keepNext w:val="0"/>
        <w:pageBreakBefore w:val="0"/>
        <w:spacing w:line="420" w:lineRule="atLeast"/>
        <w:widowControl w:val="off"/>
        <w:tabs>
          <w:tab w:val="left" w:pos="1464" w:leader="none"/>
        </w:tabs>
        <w:rPr>
          <w:rFonts w:hint="eastAsia"/>
          <w:sz w:val="24"/>
          <w:szCs w:val="24"/>
          <w:lang w:val="en-US"/>
        </w:rPr>
      </w:pPr>
      <w:r>
        <w:rPr>
          <w:rFonts w:hint="eastAsia"/>
          <w:sz w:val="24"/>
          <w:szCs w:val="24"/>
          <w:lang w:val="en-US"/>
        </w:rPr>
        <w:t xml:space="preserve">（3）其他法律、行政法规规定的不适用信用承诺的情形。</w:t>
      </w:r>
      <w:r/>
    </w:p>
    <w:p>
      <w:pPr>
        <w:ind w:firstLine="240"/>
        <w:keepLines w:val="0"/>
        <w:keepNext w:val="0"/>
        <w:pageBreakBefore w:val="0"/>
        <w:spacing w:line="420" w:lineRule="atLeast"/>
        <w:widowControl w:val="off"/>
        <w:tabs>
          <w:tab w:val="left" w:pos="1464" w:leader="none"/>
        </w:tabs>
        <w:rPr>
          <w:rFonts w:hint="eastAsia"/>
          <w:sz w:val="24"/>
          <w:szCs w:val="24"/>
          <w:lang w:val="en-US"/>
        </w:rPr>
      </w:pPr>
      <w:r>
        <w:rPr>
          <w:rFonts w:hint="eastAsia"/>
          <w:sz w:val="24"/>
          <w:szCs w:val="24"/>
          <w:lang w:val="en-US"/>
        </w:rPr>
        <w:t xml:space="preserve">供应商在成交后，应按采购文件要求，将由信用承诺书替代的证明材料提交采购人或采购代理机构核验。经核验无误后，由采购人或采购代理机构发出中标通知书。</w:t>
      </w:r>
      <w:r/>
    </w:p>
    <w:p>
      <w:pPr>
        <w:ind w:firstLine="240"/>
        <w:keepLines w:val="0"/>
        <w:keepNext w:val="0"/>
        <w:pageBreakBefore w:val="0"/>
        <w:spacing w:line="420" w:lineRule="atLeast"/>
        <w:widowControl w:val="off"/>
        <w:tabs>
          <w:tab w:val="left" w:pos="1464" w:leader="none"/>
        </w:tabs>
        <w:rPr>
          <w:rFonts w:hint="eastAsia"/>
          <w:sz w:val="24"/>
          <w:szCs w:val="24"/>
          <w:lang w:val="en-US"/>
        </w:rPr>
      </w:pPr>
      <w:r>
        <w:rPr>
          <w:rFonts w:hint="eastAsia"/>
          <w:sz w:val="24"/>
          <w:szCs w:val="24"/>
          <w:lang w:val="en-US"/>
        </w:rPr>
        <w:t xml:space="preserve">2.</w:t>
      </w:r>
      <w:r>
        <w:rPr>
          <w:rFonts w:hint="eastAsia"/>
          <w:sz w:val="24"/>
          <w:szCs w:val="24"/>
          <w:lang w:val="en-US" w:eastAsia="zh-CN"/>
        </w:rPr>
        <w:t xml:space="preserve">2</w:t>
      </w:r>
      <w:r>
        <w:rPr>
          <w:rFonts w:hint="eastAsia"/>
          <w:sz w:val="24"/>
          <w:szCs w:val="24"/>
          <w:lang w:val="en-US"/>
        </w:rPr>
        <w:t xml:space="preserve"> 第 2.1（5）条所称重大违法记录，是指供应商因违法经营受到刑事处罚或者责令停产停业、吊销许可证或者执照、较大数额罚款等行政处罚。</w:t>
      </w:r>
      <w:r/>
    </w:p>
    <w:p>
      <w:pPr>
        <w:ind w:firstLine="240"/>
        <w:keepLines w:val="0"/>
        <w:keepNext w:val="0"/>
        <w:pageBreakBefore w:val="0"/>
        <w:spacing w:line="420" w:lineRule="atLeast"/>
        <w:widowControl w:val="off"/>
        <w:tabs>
          <w:tab w:val="left" w:pos="1464" w:leader="none"/>
        </w:tabs>
        <w:rPr>
          <w:rFonts w:hint="eastAsia"/>
          <w:sz w:val="24"/>
          <w:szCs w:val="24"/>
          <w:lang w:val="en-US"/>
        </w:rPr>
      </w:pPr>
      <w:r>
        <w:rPr>
          <w:rFonts w:hint="eastAsia"/>
          <w:sz w:val="24"/>
          <w:szCs w:val="24"/>
          <w:lang w:val="en-US"/>
        </w:rPr>
        <w:t xml:space="preserve">2.</w:t>
      </w:r>
      <w:r>
        <w:rPr>
          <w:rFonts w:hint="eastAsia"/>
          <w:sz w:val="24"/>
          <w:szCs w:val="24"/>
          <w:lang w:val="en-US" w:eastAsia="zh-CN"/>
        </w:rPr>
        <w:t xml:space="preserve">3</w:t>
      </w:r>
      <w:r>
        <w:rPr>
          <w:rFonts w:hint="eastAsia"/>
          <w:sz w:val="24"/>
          <w:szCs w:val="24"/>
          <w:lang w:val="en-US"/>
        </w:rPr>
        <w:t xml:space="preserve"> 拒绝下述供应商参加本次采购活动：</w:t>
      </w:r>
      <w:r/>
    </w:p>
    <w:p>
      <w:pPr>
        <w:ind w:firstLine="240"/>
        <w:keepLines w:val="0"/>
        <w:keepNext w:val="0"/>
        <w:pageBreakBefore w:val="0"/>
        <w:spacing w:line="420" w:lineRule="atLeast"/>
        <w:widowControl w:val="off"/>
        <w:tabs>
          <w:tab w:val="left" w:pos="1464" w:leader="none"/>
        </w:tabs>
        <w:rPr>
          <w:rFonts w:hint="eastAsia"/>
          <w:sz w:val="24"/>
          <w:szCs w:val="24"/>
          <w:lang w:val="en-US"/>
        </w:rPr>
      </w:pPr>
      <w:r>
        <w:rPr>
          <w:rFonts w:hint="eastAsia"/>
          <w:sz w:val="24"/>
          <w:szCs w:val="24"/>
          <w:lang w:val="en-US"/>
        </w:rPr>
        <w:t xml:space="preserve">（1）供应商单位负责人为同一人或者存在直接控股、管理关系的不同供应商，不得参加同一合同项下的政府采购活动。</w:t>
      </w:r>
      <w:r/>
    </w:p>
    <w:p>
      <w:pPr>
        <w:ind w:firstLine="240"/>
        <w:keepLines w:val="0"/>
        <w:keepNext w:val="0"/>
        <w:pageBreakBefore w:val="0"/>
        <w:spacing w:line="420" w:lineRule="atLeast"/>
        <w:widowControl w:val="off"/>
        <w:tabs>
          <w:tab w:val="left" w:pos="1464" w:leader="none"/>
        </w:tabs>
        <w:rPr>
          <w:rFonts w:hint="eastAsia"/>
          <w:sz w:val="24"/>
          <w:szCs w:val="24"/>
          <w:lang w:val="en-US"/>
        </w:rPr>
      </w:pPr>
      <w:r>
        <w:rPr>
          <w:rFonts w:hint="eastAsia"/>
          <w:sz w:val="24"/>
          <w:szCs w:val="24"/>
          <w:lang w:val="en-US"/>
        </w:rPr>
        <w:t xml:space="preserve">（2）凡为采购项目提供整体设计、规范编制或者项目管理、监理、检测等服务的供应商，不得再参加本项目的采购活动。</w:t>
      </w:r>
      <w:r/>
    </w:p>
    <w:p>
      <w:pPr>
        <w:ind w:firstLine="240"/>
        <w:keepLines w:val="0"/>
        <w:keepNext w:val="0"/>
        <w:pageBreakBefore w:val="0"/>
        <w:spacing w:line="420" w:lineRule="atLeast"/>
        <w:widowControl w:val="off"/>
        <w:tabs>
          <w:tab w:val="left" w:pos="1464" w:leader="none"/>
        </w:tabs>
        <w:rPr>
          <w:rFonts w:hint="eastAsia"/>
          <w:sz w:val="24"/>
          <w:szCs w:val="24"/>
          <w:lang w:val="en-US"/>
        </w:rPr>
      </w:pPr>
      <w:r>
        <w:rPr>
          <w:rFonts w:hint="eastAsia"/>
          <w:sz w:val="24"/>
          <w:szCs w:val="24"/>
          <w:lang w:val="en-US"/>
        </w:rPr>
        <w:t xml:space="preserve">（3）供应商被“信用中国”网站（www.creditchina.gov.cn）、“中国政府采购网</w:t>
      </w:r>
      <w:r>
        <w:rPr>
          <w:rFonts w:hint="default"/>
          <w:sz w:val="24"/>
          <w:szCs w:val="24"/>
          <w:lang w:val="en-US"/>
        </w:rPr>
        <w:t xml:space="preserve">”</w:t>
      </w:r>
      <w:r>
        <w:rPr>
          <w:rFonts w:hint="eastAsia"/>
          <w:sz w:val="24"/>
          <w:szCs w:val="24"/>
          <w:lang w:val="en-US"/>
        </w:rPr>
        <w:t xml:space="preserve">列入失信被执行人、重大税收违法案件当事人名单、政府采购严重违法失信行为记录名单。 </w:t>
      </w:r>
      <w:r/>
    </w:p>
    <w:p>
      <w:pPr>
        <w:ind w:firstLine="240"/>
        <w:keepLines w:val="0"/>
        <w:keepNext w:val="0"/>
        <w:pageBreakBefore w:val="0"/>
        <w:spacing w:line="420" w:lineRule="atLeast"/>
        <w:widowControl w:val="off"/>
        <w:tabs>
          <w:tab w:val="left" w:pos="1464" w:leader="none"/>
        </w:tabs>
        <w:rPr>
          <w:rFonts w:hint="eastAsia"/>
          <w:sz w:val="24"/>
          <w:szCs w:val="24"/>
          <w:lang w:val="en-US"/>
        </w:rPr>
      </w:pPr>
      <w:r>
        <w:rPr>
          <w:rFonts w:hint="eastAsia"/>
          <w:sz w:val="24"/>
          <w:szCs w:val="24"/>
          <w:lang w:val="en-US"/>
        </w:rPr>
        <w:t xml:space="preserve">（4）供应商未提供《南京市政府采购供应商信用记录表暨信用承诺书》。</w:t>
      </w:r>
      <w:r/>
    </w:p>
    <w:p>
      <w:pPr>
        <w:ind w:firstLine="240"/>
        <w:keepLines w:val="0"/>
        <w:keepNext w:val="0"/>
        <w:pageBreakBefore w:val="0"/>
        <w:spacing w:line="420" w:lineRule="atLeast"/>
        <w:widowControl w:val="off"/>
        <w:tabs>
          <w:tab w:val="left" w:pos="1464" w:leader="none"/>
        </w:tabs>
        <w:rPr>
          <w:rFonts w:hint="eastAsia"/>
          <w:sz w:val="24"/>
          <w:szCs w:val="24"/>
          <w:lang w:val="en-US"/>
        </w:rPr>
      </w:pPr>
      <w:r>
        <w:rPr>
          <w:rFonts w:hint="eastAsia"/>
          <w:sz w:val="24"/>
          <w:szCs w:val="24"/>
          <w:lang w:val="en-US"/>
        </w:rPr>
        <w:t xml:space="preserve">2.</w:t>
      </w:r>
      <w:r>
        <w:rPr>
          <w:rFonts w:hint="eastAsia"/>
          <w:sz w:val="24"/>
          <w:szCs w:val="24"/>
          <w:lang w:val="en-US" w:eastAsia="zh-CN"/>
        </w:rPr>
        <w:t xml:space="preserve">4</w:t>
      </w:r>
      <w:r>
        <w:rPr>
          <w:rFonts w:hint="eastAsia"/>
          <w:sz w:val="24"/>
          <w:szCs w:val="24"/>
          <w:lang w:val="en-US"/>
        </w:rPr>
        <w:t xml:space="preserve"> 本项目需要落实的政府采购政策：</w:t>
      </w:r>
      <w:r/>
    </w:p>
    <w:p>
      <w:pPr>
        <w:ind w:firstLine="480"/>
        <w:keepLines w:val="0"/>
        <w:keepNext w:val="0"/>
        <w:pageBreakBefore w:val="0"/>
        <w:spacing w:line="420" w:lineRule="atLeast"/>
        <w:widowControl w:val="off"/>
        <w:tabs>
          <w:tab w:val="left" w:pos="1281" w:leader="none"/>
        </w:tabs>
        <w:rPr>
          <w:rFonts w:hint="eastAsia"/>
          <w:sz w:val="24"/>
          <w:szCs w:val="24"/>
          <w:lang w:val="en-US"/>
        </w:rPr>
      </w:pPr>
      <w:r>
        <w:rPr>
          <w:rFonts w:hint="eastAsia"/>
          <w:sz w:val="24"/>
          <w:szCs w:val="24"/>
          <w:lang w:val="en-US"/>
        </w:rPr>
        <w:t xml:space="preserve">落实政府采购政策需满足的资格条件（如属于专门面向中小企业采购的项目，供应商应为中小微企业、监狱企业、残疾人福利性单位）：</w:t>
      </w:r>
      <w:r/>
    </w:p>
    <w:p>
      <w:pPr>
        <w:ind w:firstLine="480"/>
        <w:keepLines w:val="0"/>
        <w:keepNext w:val="0"/>
        <w:pageBreakBefore w:val="0"/>
        <w:spacing w:line="420" w:lineRule="atLeast"/>
        <w:widowControl w:val="off"/>
        <w:tabs>
          <w:tab w:val="left" w:pos="1281" w:leader="none"/>
        </w:tabs>
        <w:rPr>
          <w:rFonts w:hint="eastAsia"/>
          <w:sz w:val="24"/>
          <w:szCs w:val="24"/>
          <w:lang w:val="en-US"/>
        </w:rPr>
      </w:pPr>
      <w:r>
        <w:rPr>
          <w:rFonts w:hint="eastAsia"/>
          <w:sz w:val="24"/>
          <w:szCs w:val="24"/>
          <w:lang w:val="en-US"/>
        </w:rPr>
        <w:t xml:space="preserve">本项目按照采用以下第（</w:t>
      </w:r>
      <w:r>
        <w:rPr>
          <w:rFonts w:hint="eastAsia"/>
          <w:sz w:val="24"/>
          <w:szCs w:val="24"/>
          <w:lang w:val="en-US" w:eastAsia="zh-CN"/>
        </w:rPr>
        <w:t xml:space="preserve">4</w:t>
      </w:r>
      <w:r>
        <w:rPr>
          <w:rFonts w:hint="eastAsia"/>
          <w:sz w:val="24"/>
          <w:szCs w:val="24"/>
          <w:lang w:val="en-US"/>
        </w:rPr>
        <w:t xml:space="preserve">）种方式落实政府采购促进中小企业发展的要求：</w:t>
      </w:r>
      <w:r/>
    </w:p>
    <w:p>
      <w:pPr>
        <w:ind w:firstLine="480"/>
        <w:keepLines w:val="0"/>
        <w:keepNext w:val="0"/>
        <w:pageBreakBefore w:val="0"/>
        <w:spacing w:line="420" w:lineRule="atLeast"/>
        <w:widowControl w:val="off"/>
        <w:tabs>
          <w:tab w:val="left" w:pos="1281" w:leader="none"/>
        </w:tabs>
        <w:rPr>
          <w:rFonts w:hint="eastAsia"/>
          <w:sz w:val="24"/>
          <w:szCs w:val="24"/>
          <w:lang w:val="en-US"/>
        </w:rPr>
      </w:pPr>
      <w:r>
        <w:rPr>
          <w:rFonts w:hint="eastAsia"/>
          <w:sz w:val="24"/>
          <w:szCs w:val="24"/>
          <w:lang w:val="en-US"/>
        </w:rPr>
        <w:t xml:space="preserve">（1）本项目整体专门面向中小企业采购服务。</w:t>
      </w:r>
      <w:r/>
    </w:p>
    <w:p>
      <w:pPr>
        <w:ind w:firstLine="480"/>
        <w:keepLines w:val="0"/>
        <w:keepNext w:val="0"/>
        <w:pageBreakBefore w:val="0"/>
        <w:spacing w:line="420" w:lineRule="atLeast"/>
        <w:widowControl w:val="off"/>
        <w:tabs>
          <w:tab w:val="left" w:pos="1281" w:leader="none"/>
        </w:tabs>
        <w:rPr>
          <w:rFonts w:hint="eastAsia"/>
          <w:sz w:val="24"/>
          <w:szCs w:val="24"/>
          <w:lang w:val="en-US"/>
        </w:rPr>
      </w:pPr>
      <w:r>
        <w:rPr>
          <w:rFonts w:hint="eastAsia"/>
          <w:sz w:val="24"/>
          <w:szCs w:val="24"/>
          <w:lang w:val="en-US"/>
        </w:rPr>
        <w:t xml:space="preserve">（2）本项目整体专门面向小微企业采购服务。</w:t>
      </w:r>
      <w:r/>
    </w:p>
    <w:p>
      <w:pPr>
        <w:ind w:firstLine="480"/>
        <w:keepLines w:val="0"/>
        <w:keepNext w:val="0"/>
        <w:pageBreakBefore w:val="0"/>
        <w:spacing w:line="420" w:lineRule="atLeast"/>
        <w:widowControl w:val="off"/>
        <w:tabs>
          <w:tab w:val="left" w:pos="1281" w:leader="none"/>
        </w:tabs>
        <w:rPr>
          <w:rFonts w:hint="eastAsia"/>
          <w:sz w:val="24"/>
          <w:szCs w:val="24"/>
          <w:lang w:val="en-US"/>
        </w:rPr>
      </w:pPr>
      <w:r>
        <w:rPr>
          <w:rFonts w:hint="eastAsia"/>
          <w:sz w:val="24"/>
          <w:szCs w:val="24"/>
          <w:lang w:val="en-US"/>
        </w:rPr>
        <w:t xml:space="preserve">（3）本项目通过以下第（）种方式预留部分采购份额采购中小企业服务：</w:t>
      </w:r>
      <w:r/>
    </w:p>
    <w:p>
      <w:pPr>
        <w:ind w:firstLine="480"/>
        <w:keepLines w:val="0"/>
        <w:keepNext w:val="0"/>
        <w:pageBreakBefore w:val="0"/>
        <w:spacing w:line="420" w:lineRule="atLeast"/>
        <w:widowControl w:val="off"/>
        <w:tabs>
          <w:tab w:val="left" w:pos="1281" w:leader="none"/>
        </w:tabs>
        <w:rPr>
          <w:rFonts w:hint="eastAsia"/>
          <w:sz w:val="24"/>
          <w:szCs w:val="24"/>
          <w:lang w:val="en-US"/>
        </w:rPr>
      </w:pPr>
      <w:r>
        <w:rPr>
          <w:rFonts w:hint="eastAsia"/>
          <w:sz w:val="24"/>
          <w:szCs w:val="24"/>
          <w:lang w:val="en-US"/>
        </w:rPr>
        <w:t xml:space="preserve">①本项目要求供应商以联合体形式参加，企业合同金额应当达到的比例为  %。</w:t>
      </w:r>
      <w:r/>
    </w:p>
    <w:p>
      <w:pPr>
        <w:ind w:firstLine="480"/>
        <w:keepLines w:val="0"/>
        <w:keepNext w:val="0"/>
        <w:pageBreakBefore w:val="0"/>
        <w:spacing w:line="420" w:lineRule="atLeast"/>
        <w:widowControl w:val="off"/>
        <w:tabs>
          <w:tab w:val="left" w:pos="1281" w:leader="none"/>
        </w:tabs>
        <w:rPr>
          <w:rFonts w:hint="eastAsia"/>
          <w:sz w:val="24"/>
          <w:szCs w:val="24"/>
          <w:lang w:val="en-US"/>
        </w:rPr>
      </w:pPr>
      <w:r>
        <w:rPr>
          <w:rFonts w:hint="eastAsia"/>
          <w:sz w:val="24"/>
          <w:szCs w:val="24"/>
          <w:lang w:val="en-US"/>
        </w:rPr>
        <w:t xml:space="preserve">②本项目要求供应商进行合同分包，企业合同金额应当达到的比例为  %。</w:t>
      </w:r>
      <w:r/>
    </w:p>
    <w:p>
      <w:pPr>
        <w:ind w:firstLine="480"/>
        <w:keepLines w:val="0"/>
        <w:keepNext w:val="0"/>
        <w:pageBreakBefore w:val="0"/>
        <w:spacing w:line="420" w:lineRule="atLeast"/>
        <w:widowControl w:val="off"/>
        <w:tabs>
          <w:tab w:val="left" w:pos="1281" w:leader="none"/>
        </w:tabs>
        <w:rPr>
          <w:rFonts w:hint="eastAsia"/>
          <w:sz w:val="24"/>
          <w:szCs w:val="24"/>
          <w:lang w:val="en-US"/>
        </w:rPr>
      </w:pPr>
      <w:r>
        <w:rPr>
          <w:rFonts w:hint="eastAsia"/>
          <w:sz w:val="24"/>
          <w:szCs w:val="24"/>
          <w:lang w:val="en-US"/>
        </w:rPr>
        <w:t xml:space="preserve">（4）本项目为非预留份额的采购项目或采购包，执行价格扣除优惠政策，具体详见第四章评标办法与标准。</w:t>
      </w:r>
      <w:r/>
    </w:p>
    <w:p>
      <w:pPr>
        <w:ind w:firstLine="240"/>
        <w:keepLines w:val="0"/>
        <w:keepNext w:val="0"/>
        <w:pageBreakBefore w:val="0"/>
        <w:spacing w:line="420" w:lineRule="atLeast"/>
        <w:widowControl w:val="off"/>
        <w:tabs>
          <w:tab w:val="left" w:pos="1464" w:leader="none"/>
        </w:tabs>
        <w:rPr>
          <w:rFonts w:hint="eastAsia" w:eastAsia="宋体"/>
          <w:sz w:val="24"/>
          <w:szCs w:val="24"/>
          <w:highlight w:val="none"/>
          <w:lang w:val="en-US" w:eastAsia="zh-CN"/>
        </w:rPr>
      </w:pPr>
      <w:r>
        <w:rPr>
          <w:rFonts w:hint="eastAsia"/>
          <w:sz w:val="24"/>
          <w:szCs w:val="24"/>
          <w:highlight w:val="none"/>
          <w:lang w:val="en-US"/>
        </w:rPr>
        <w:t xml:space="preserve">2.</w:t>
      </w:r>
      <w:r>
        <w:rPr>
          <w:rFonts w:hint="eastAsia"/>
          <w:sz w:val="24"/>
          <w:szCs w:val="24"/>
          <w:highlight w:val="none"/>
          <w:lang w:val="en-US" w:eastAsia="zh-CN"/>
        </w:rPr>
        <w:t xml:space="preserve">5</w:t>
      </w:r>
      <w:r>
        <w:rPr>
          <w:rFonts w:hint="eastAsia"/>
          <w:sz w:val="24"/>
          <w:szCs w:val="24"/>
          <w:highlight w:val="none"/>
          <w:lang w:val="en-US"/>
        </w:rPr>
        <w:t xml:space="preserve"> 本项目的特定资格要求：</w:t>
      </w:r>
      <w:r>
        <w:rPr>
          <w:rFonts w:hint="eastAsia"/>
          <w:sz w:val="24"/>
          <w:szCs w:val="24"/>
          <w:highlight w:val="none"/>
          <w:lang w:val="en-US" w:eastAsia="zh-CN"/>
        </w:rPr>
        <w:t xml:space="preserve">无</w:t>
      </w:r>
      <w:r/>
    </w:p>
    <w:p>
      <w:pPr>
        <w:ind w:firstLine="240"/>
        <w:keepLines w:val="0"/>
        <w:keepNext w:val="0"/>
        <w:pageBreakBefore w:val="0"/>
        <w:spacing w:line="420" w:lineRule="atLeast"/>
        <w:widowControl w:val="off"/>
        <w:tabs>
          <w:tab w:val="left" w:pos="1464" w:leader="none"/>
        </w:tabs>
        <w:rPr>
          <w:rFonts w:hint="eastAsia"/>
          <w:sz w:val="24"/>
          <w:szCs w:val="24"/>
          <w:lang w:val="en-US"/>
        </w:rPr>
      </w:pPr>
      <w:r>
        <w:rPr>
          <w:rFonts w:hint="eastAsia"/>
          <w:sz w:val="24"/>
          <w:szCs w:val="24"/>
          <w:lang w:val="en-US"/>
        </w:rPr>
        <w:t xml:space="preserve">2.</w:t>
      </w:r>
      <w:r>
        <w:rPr>
          <w:rFonts w:hint="eastAsia"/>
          <w:sz w:val="24"/>
          <w:szCs w:val="24"/>
          <w:lang w:val="en-US" w:eastAsia="zh-CN"/>
        </w:rPr>
        <w:t xml:space="preserve">6</w:t>
      </w:r>
      <w:r>
        <w:rPr>
          <w:rFonts w:hint="eastAsia"/>
          <w:sz w:val="24"/>
          <w:szCs w:val="24"/>
          <w:lang w:val="en-US"/>
        </w:rPr>
        <w:t xml:space="preserve"> 有下列情形之一的，不得参加本次采购活动：</w:t>
      </w:r>
      <w:r/>
    </w:p>
    <w:p>
      <w:pPr>
        <w:ind w:firstLine="480"/>
        <w:keepLines w:val="0"/>
        <w:keepNext w:val="0"/>
        <w:pageBreakBefore w:val="0"/>
        <w:spacing w:line="420" w:lineRule="atLeast"/>
        <w:widowControl w:val="off"/>
        <w:tabs>
          <w:tab w:val="left" w:pos="1281" w:leader="none"/>
        </w:tabs>
        <w:rPr>
          <w:rFonts w:hint="eastAsia"/>
          <w:sz w:val="24"/>
          <w:szCs w:val="24"/>
        </w:rPr>
      </w:pPr>
      <w:r>
        <w:rPr>
          <w:rFonts w:hint="eastAsia"/>
          <w:sz w:val="24"/>
          <w:szCs w:val="24"/>
        </w:rPr>
        <w:t xml:space="preserve">（1）被信用中国网站、中国政府采购网站列入失信被执行人名单、重大税收违法案件当事人名单、政府采购严重违法失信行为记录名单及《南京市政府采购供应商信用管理工作暂行办法》宁财规[2018]10 号第十一条、第十二条所列严重失信行为情形的投标人；</w:t>
      </w:r>
      <w:r/>
    </w:p>
    <w:p>
      <w:pPr>
        <w:ind w:firstLine="480"/>
        <w:keepLines w:val="0"/>
        <w:keepNext w:val="0"/>
        <w:pageBreakBefore w:val="0"/>
        <w:spacing w:line="420" w:lineRule="atLeast"/>
        <w:widowControl w:val="off"/>
        <w:tabs>
          <w:tab w:val="left" w:pos="1281" w:leader="none"/>
        </w:tabs>
        <w:rPr>
          <w:rFonts w:hint="eastAsia"/>
          <w:sz w:val="24"/>
          <w:szCs w:val="24"/>
        </w:rPr>
      </w:pPr>
      <w:r>
        <w:rPr>
          <w:rFonts w:hint="eastAsia"/>
          <w:sz w:val="24"/>
          <w:szCs w:val="24"/>
        </w:rPr>
        <w:t xml:space="preserve">（</w:t>
      </w:r>
      <w:r>
        <w:rPr>
          <w:rFonts w:hint="eastAsia"/>
          <w:sz w:val="24"/>
          <w:szCs w:val="24"/>
          <w:lang w:val="en-US"/>
        </w:rPr>
        <w:t xml:space="preserve">2）</w:t>
      </w:r>
      <w:r>
        <w:rPr>
          <w:rFonts w:hint="eastAsia"/>
          <w:sz w:val="24"/>
          <w:szCs w:val="24"/>
        </w:rPr>
        <w:t xml:space="preserve">为本采购项目提供整体设计、规范编制，以及项目管理、监理、检测等服务； </w:t>
      </w:r>
      <w:r/>
    </w:p>
    <w:p>
      <w:pPr>
        <w:ind w:firstLine="480"/>
        <w:keepLines w:val="0"/>
        <w:keepNext w:val="0"/>
        <w:pageBreakBefore w:val="0"/>
        <w:spacing w:line="420" w:lineRule="atLeast"/>
        <w:widowControl w:val="off"/>
        <w:tabs>
          <w:tab w:val="left" w:pos="1281" w:leader="none"/>
        </w:tabs>
        <w:rPr>
          <w:rFonts w:hint="eastAsia"/>
          <w:sz w:val="24"/>
          <w:szCs w:val="24"/>
        </w:rPr>
      </w:pPr>
      <w:r>
        <w:rPr>
          <w:rFonts w:hint="eastAsia"/>
          <w:sz w:val="24"/>
          <w:szCs w:val="24"/>
        </w:rPr>
        <w:t xml:space="preserve">（</w:t>
      </w:r>
      <w:r>
        <w:rPr>
          <w:rFonts w:hint="eastAsia"/>
          <w:sz w:val="24"/>
          <w:szCs w:val="24"/>
          <w:lang w:val="en-US"/>
        </w:rPr>
        <w:t xml:space="preserve">3）</w:t>
      </w:r>
      <w:r>
        <w:rPr>
          <w:rFonts w:hint="eastAsia"/>
          <w:sz w:val="24"/>
          <w:szCs w:val="24"/>
        </w:rPr>
        <w:t xml:space="preserve">参加本次采购活动不同投标人的法定代表人或委托代理人有夫妻、直系血亲关系的； </w:t>
      </w:r>
      <w:r/>
    </w:p>
    <w:p>
      <w:pPr>
        <w:ind w:firstLine="480"/>
        <w:keepLines w:val="0"/>
        <w:keepNext w:val="0"/>
        <w:pageBreakBefore w:val="0"/>
        <w:spacing w:line="420" w:lineRule="atLeast"/>
        <w:widowControl w:val="off"/>
        <w:tabs>
          <w:tab w:val="left" w:pos="1281" w:leader="none"/>
        </w:tabs>
        <w:rPr>
          <w:rFonts w:hint="eastAsia"/>
          <w:sz w:val="24"/>
          <w:szCs w:val="24"/>
        </w:rPr>
      </w:pPr>
      <w:r>
        <w:rPr>
          <w:rFonts w:hint="eastAsia"/>
          <w:sz w:val="24"/>
          <w:szCs w:val="24"/>
        </w:rPr>
        <w:t xml:space="preserve">（</w:t>
      </w:r>
      <w:r>
        <w:rPr>
          <w:rFonts w:hint="eastAsia"/>
          <w:sz w:val="24"/>
          <w:szCs w:val="24"/>
          <w:lang w:val="en-US"/>
        </w:rPr>
        <w:t xml:space="preserve">4）</w:t>
      </w:r>
      <w:r>
        <w:rPr>
          <w:rFonts w:hint="eastAsia"/>
          <w:sz w:val="24"/>
          <w:szCs w:val="24"/>
        </w:rPr>
        <w:t xml:space="preserve">参加本次采购活动不同投标人的负责人为同一人，或不同投标人之间存在直接控股、管理关系的；</w:t>
      </w:r>
      <w:r/>
    </w:p>
    <w:p>
      <w:pPr>
        <w:ind w:firstLine="480"/>
        <w:keepLines w:val="0"/>
        <w:keepNext w:val="0"/>
        <w:pageBreakBefore w:val="0"/>
        <w:spacing w:line="420" w:lineRule="atLeast"/>
        <w:widowControl w:val="off"/>
        <w:tabs>
          <w:tab w:val="left" w:pos="1281" w:leader="none"/>
        </w:tabs>
        <w:rPr>
          <w:rFonts w:hint="eastAsia"/>
          <w:sz w:val="24"/>
          <w:szCs w:val="24"/>
        </w:rPr>
      </w:pPr>
      <w:r>
        <w:rPr>
          <w:rFonts w:hint="eastAsia"/>
          <w:sz w:val="24"/>
          <w:szCs w:val="24"/>
        </w:rPr>
        <w:t xml:space="preserve">（</w:t>
      </w:r>
      <w:r>
        <w:rPr>
          <w:rFonts w:hint="eastAsia"/>
          <w:sz w:val="24"/>
          <w:szCs w:val="24"/>
          <w:lang w:val="en-US"/>
        </w:rPr>
        <w:t xml:space="preserve">5）</w:t>
      </w:r>
      <w:r>
        <w:rPr>
          <w:rFonts w:hint="eastAsia"/>
          <w:sz w:val="24"/>
          <w:szCs w:val="24"/>
        </w:rPr>
        <w:t xml:space="preserve">如本项目接受联合体投标，联合体成员存在不良信用记录的，视同联合体存在不良信用记录。</w:t>
      </w:r>
      <w:r/>
    </w:p>
    <w:p>
      <w:pPr>
        <w:ind w:firstLine="480"/>
        <w:jc w:val="both"/>
        <w:keepLines w:val="0"/>
        <w:keepNext w:val="0"/>
        <w:pageBreakBefore w:val="0"/>
        <w:spacing w:line="420" w:lineRule="atLeast"/>
        <w:widowControl w:val="off"/>
        <w:rPr>
          <w:rFonts w:hint="eastAsia" w:cs="Times New Roman"/>
          <w:sz w:val="24"/>
          <w:szCs w:val="24"/>
          <w:lang w:val="en-US" w:bidi="ar-SA"/>
        </w:rPr>
      </w:pPr>
      <w:r>
        <w:rPr>
          <w:rFonts w:hint="eastAsia"/>
          <w:sz w:val="24"/>
          <w:szCs w:val="24"/>
        </w:rPr>
        <w:t xml:space="preserve">（</w:t>
      </w:r>
      <w:r>
        <w:rPr>
          <w:rFonts w:hint="eastAsia"/>
          <w:sz w:val="24"/>
          <w:szCs w:val="24"/>
          <w:lang w:val="en-US"/>
        </w:rPr>
        <w:t xml:space="preserve">6）</w:t>
      </w:r>
      <w:r>
        <w:rPr>
          <w:rFonts w:hint="eastAsia" w:cs="Arial"/>
          <w:b/>
          <w:bCs/>
          <w:sz w:val="24"/>
          <w:szCs w:val="24"/>
          <w:lang w:val="en-US" w:bidi="ar-SA"/>
        </w:rPr>
        <w:t xml:space="preserve">供应商未提供《南京市政府采购供应商信用记录表暨信用承诺书》。</w:t>
      </w:r>
      <w:r/>
    </w:p>
    <w:p>
      <w:pPr>
        <w:pStyle w:val="959"/>
        <w:ind w:left="0" w:right="0"/>
        <w:jc w:val="left"/>
        <w:keepLines w:val="0"/>
        <w:keepNext w:val="0"/>
        <w:pageBreakBefore w:val="0"/>
        <w:spacing w:before="120" w:after="120" w:line="420" w:lineRule="atLeast"/>
        <w:widowControl w:val="off"/>
        <w:rPr>
          <w:rFonts w:hint="eastAsia"/>
          <w:sz w:val="24"/>
          <w:szCs w:val="24"/>
          <w:u w:val="none"/>
        </w:rPr>
      </w:pPr>
      <w:r>
        <w:rPr>
          <w:rFonts w:hint="eastAsia"/>
          <w:sz w:val="24"/>
          <w:szCs w:val="24"/>
          <w:u w:val="none"/>
        </w:rPr>
        <w:t xml:space="preserve">三、获取采购文件</w:t>
      </w:r>
      <w:r/>
    </w:p>
    <w:p>
      <w:pPr>
        <w:pStyle w:val="967"/>
        <w:ind w:firstLine="480"/>
        <w:keepLines w:val="0"/>
        <w:keepNext w:val="0"/>
        <w:pageBreakBefore w:val="0"/>
        <w:spacing w:line="420" w:lineRule="atLeast"/>
        <w:widowControl w:val="off"/>
        <w:rPr>
          <w:rFonts w:hint="eastAsia" w:ascii="宋体" w:eastAsia="宋体"/>
          <w:sz w:val="24"/>
          <w:szCs w:val="24"/>
        </w:rPr>
      </w:pPr>
      <w:r>
        <w:rPr>
          <w:rFonts w:hint="eastAsia" w:ascii="宋体" w:eastAsia="宋体"/>
          <w:sz w:val="24"/>
          <w:szCs w:val="24"/>
        </w:rPr>
        <w:t xml:space="preserve">3.1时间：自</w:t>
      </w:r>
      <w:r>
        <w:rPr>
          <w:rFonts w:hint="eastAsia" w:ascii="宋体" w:eastAsia="宋体"/>
          <w:sz w:val="24"/>
          <w:szCs w:val="24"/>
          <w:lang w:val="en-US" w:eastAsia="zh-CN"/>
        </w:rPr>
        <w:t xml:space="preserve">招标公告发布之日起5个工作日，</w:t>
      </w:r>
      <w:r>
        <w:rPr>
          <w:rFonts w:hint="eastAsia" w:ascii="宋体" w:eastAsia="宋体"/>
          <w:sz w:val="24"/>
          <w:szCs w:val="24"/>
        </w:rPr>
        <w:t xml:space="preserve">每天上午9：00至11：30，下午14:00至1</w:t>
      </w:r>
      <w:r>
        <w:rPr>
          <w:rFonts w:hint="eastAsia" w:ascii="宋体" w:eastAsia="宋体"/>
          <w:sz w:val="24"/>
          <w:szCs w:val="24"/>
          <w:lang w:val="en-US" w:eastAsia="zh-CN"/>
        </w:rPr>
        <w:t xml:space="preserve">9</w:t>
      </w:r>
      <w:r>
        <w:rPr>
          <w:rFonts w:hint="eastAsia" w:ascii="宋体" w:eastAsia="宋体"/>
          <w:sz w:val="24"/>
          <w:szCs w:val="24"/>
        </w:rPr>
        <w:t xml:space="preserve">:00；</w:t>
      </w:r>
      <w:r/>
    </w:p>
    <w:p>
      <w:pPr>
        <w:pStyle w:val="967"/>
        <w:ind w:firstLine="482"/>
        <w:keepLines w:val="0"/>
        <w:keepNext w:val="0"/>
        <w:pageBreakBefore w:val="0"/>
        <w:spacing w:line="420" w:lineRule="atLeast"/>
        <w:widowControl w:val="off"/>
        <w:rPr>
          <w:rFonts w:hint="default" w:ascii="宋体" w:eastAsia="宋体"/>
          <w:b/>
          <w:bCs/>
          <w:sz w:val="24"/>
          <w:szCs w:val="24"/>
          <w:lang w:val="en-US" w:eastAsia="zh-CN"/>
        </w:rPr>
      </w:pPr>
      <w:r>
        <w:rPr>
          <w:rFonts w:hint="eastAsia" w:ascii="宋体" w:eastAsia="宋体"/>
          <w:b/>
          <w:bCs/>
          <w:sz w:val="24"/>
          <w:szCs w:val="24"/>
          <w:lang w:val="en-US" w:eastAsia="zh-CN"/>
        </w:rPr>
        <w:t xml:space="preserve">3.2报名方式：江苏政府采购网上报名参与</w:t>
      </w:r>
      <w:r/>
    </w:p>
    <w:p>
      <w:pPr>
        <w:pStyle w:val="967"/>
        <w:ind w:firstLine="480"/>
        <w:keepLines w:val="0"/>
        <w:keepNext w:val="0"/>
        <w:pageBreakBefore w:val="0"/>
        <w:spacing w:line="420" w:lineRule="atLeast"/>
        <w:widowControl w:val="off"/>
        <w:rPr>
          <w:rFonts w:hint="eastAsia" w:ascii="宋体" w:eastAsia="宋体"/>
          <w:sz w:val="24"/>
          <w:szCs w:val="24"/>
          <w:lang w:val="en-US" w:eastAsia="zh-CN"/>
        </w:rPr>
      </w:pPr>
      <w:r>
        <w:rPr>
          <w:rFonts w:hint="eastAsia" w:ascii="宋体" w:eastAsia="宋体"/>
          <w:sz w:val="24"/>
          <w:szCs w:val="24"/>
          <w:lang w:val="en-US" w:eastAsia="zh-CN"/>
        </w:rPr>
        <w:t xml:space="preserve">3.3获取方式：</w:t>
      </w:r>
      <w:r>
        <w:rPr>
          <w:rFonts w:hint="eastAsia" w:ascii="宋体" w:eastAsia="宋体"/>
          <w:sz w:val="24"/>
          <w:szCs w:val="24"/>
        </w:rPr>
        <w:t xml:space="preserve">在“江苏政府采购网”自行免费下载招标文件</w:t>
      </w:r>
      <w:r>
        <w:rPr>
          <w:rFonts w:hint="eastAsia" w:ascii="宋体" w:eastAsia="宋体"/>
          <w:sz w:val="24"/>
          <w:szCs w:val="24"/>
          <w:lang w:eastAsia="zh-CN"/>
        </w:rPr>
        <w:t xml:space="preserve">。</w:t>
      </w:r>
      <w:r/>
    </w:p>
    <w:p>
      <w:pPr>
        <w:pStyle w:val="967"/>
        <w:ind w:firstLine="480"/>
        <w:keepLines w:val="0"/>
        <w:keepNext w:val="0"/>
        <w:pageBreakBefore w:val="0"/>
        <w:spacing w:line="420" w:lineRule="atLeast"/>
        <w:widowControl w:val="off"/>
        <w:rPr>
          <w:rFonts w:hint="default" w:ascii="宋体" w:eastAsia="宋体"/>
          <w:sz w:val="24"/>
          <w:szCs w:val="24"/>
          <w:lang w:val="en-US" w:eastAsia="zh-CN"/>
        </w:rPr>
      </w:pPr>
      <w:r>
        <w:rPr>
          <w:rFonts w:hint="eastAsia" w:ascii="宋体" w:eastAsia="宋体"/>
          <w:sz w:val="24"/>
          <w:szCs w:val="24"/>
          <w:lang w:val="en-US" w:eastAsia="zh-CN"/>
        </w:rPr>
        <w:t xml:space="preserve">3.3其他：报名供应商将苏彩云平台报名过程的投标供应商确认函截图发送至邮箱</w:t>
      </w:r>
      <w:r>
        <w:rPr>
          <w:rFonts w:hint="eastAsia" w:ascii="宋体" w:eastAsia="宋体"/>
          <w:sz w:val="24"/>
          <w:szCs w:val="24"/>
          <w:lang w:val="en-US" w:eastAsia="zh-CN"/>
        </w:rPr>
        <w:fldChar w:fldCharType="begin"/>
      </w:r>
      <w:r>
        <w:rPr>
          <w:rFonts w:hint="eastAsia" w:ascii="宋体" w:eastAsia="宋体"/>
          <w:sz w:val="24"/>
          <w:szCs w:val="24"/>
          <w:lang w:val="en-US" w:eastAsia="zh-CN"/>
        </w:rPr>
        <w:instrText xml:space="preserve"> HYPERLINK "mailto:381610494@qq.com" </w:instrText>
      </w:r>
      <w:r>
        <w:rPr>
          <w:rFonts w:hint="eastAsia" w:ascii="宋体" w:eastAsia="宋体"/>
          <w:sz w:val="24"/>
          <w:szCs w:val="24"/>
          <w:lang w:val="en-US" w:eastAsia="zh-CN"/>
        </w:rPr>
        <w:fldChar w:fldCharType="separate"/>
      </w:r>
      <w:r>
        <w:rPr>
          <w:rStyle w:val="975"/>
          <w:rFonts w:hint="eastAsia" w:ascii="宋体" w:eastAsia="宋体"/>
          <w:sz w:val="24"/>
          <w:szCs w:val="24"/>
          <w:lang w:val="en-US" w:eastAsia="zh-CN"/>
        </w:rPr>
        <w:t xml:space="preserve">381610494</w:t>
      </w:r>
      <w:r>
        <w:rPr>
          <w:rStyle w:val="975"/>
          <w:rFonts w:hint="eastAsia" w:ascii="宋体" w:eastAsia="宋体"/>
          <w:sz w:val="24"/>
          <w:szCs w:val="24"/>
        </w:rPr>
        <w:t xml:space="preserve">@</w:t>
      </w:r>
      <w:r>
        <w:rPr>
          <w:rStyle w:val="975"/>
          <w:rFonts w:hint="eastAsia" w:ascii="宋体" w:eastAsia="宋体"/>
          <w:sz w:val="24"/>
          <w:szCs w:val="24"/>
          <w:lang w:val="en-US"/>
        </w:rPr>
        <w:t xml:space="preserve">qq</w:t>
      </w:r>
      <w:r>
        <w:rPr>
          <w:rStyle w:val="975"/>
          <w:rFonts w:hint="eastAsia" w:ascii="宋体" w:eastAsia="宋体"/>
          <w:sz w:val="24"/>
          <w:szCs w:val="24"/>
        </w:rPr>
        <w:t xml:space="preserve">.com</w:t>
      </w:r>
      <w:r>
        <w:rPr>
          <w:rFonts w:hint="eastAsia" w:ascii="宋体" w:eastAsia="宋体"/>
          <w:sz w:val="24"/>
          <w:szCs w:val="24"/>
          <w:lang w:val="en-US" w:eastAsia="zh-CN"/>
        </w:rPr>
        <w:fldChar w:fldCharType="end"/>
      </w:r>
      <w:r>
        <w:rPr>
          <w:rFonts w:hint="eastAsia" w:ascii="宋体" w:eastAsia="宋体"/>
          <w:b/>
          <w:bCs/>
          <w:sz w:val="24"/>
          <w:szCs w:val="24"/>
          <w:lang w:val="en-US" w:eastAsia="zh-CN"/>
        </w:rPr>
        <w:t xml:space="preserve">（发送邮件为便于后续有澄清及更正通知，不代表报名）</w:t>
      </w:r>
      <w:r/>
    </w:p>
    <w:p>
      <w:pPr>
        <w:ind w:firstLine="482"/>
        <w:keepLines w:val="0"/>
        <w:keepNext w:val="0"/>
        <w:pageBreakBefore w:val="0"/>
        <w:spacing w:line="420" w:lineRule="atLeast"/>
        <w:widowControl w:val="off"/>
        <w:rPr>
          <w:rFonts w:hint="eastAsia"/>
          <w:b/>
          <w:bCs/>
          <w:sz w:val="24"/>
          <w:szCs w:val="24"/>
        </w:rPr>
      </w:pPr>
      <w:r>
        <w:rPr>
          <w:rFonts w:hint="eastAsia"/>
          <w:b/>
          <w:bCs/>
          <w:sz w:val="24"/>
          <w:szCs w:val="24"/>
        </w:rPr>
        <w:t xml:space="preserve">四、响应文件提交</w:t>
      </w:r>
      <w:r/>
    </w:p>
    <w:p>
      <w:pPr>
        <w:ind w:firstLine="480"/>
        <w:keepLines w:val="0"/>
        <w:keepNext w:val="0"/>
        <w:pageBreakBefore w:val="0"/>
        <w:spacing w:line="420" w:lineRule="atLeast"/>
        <w:widowControl w:val="off"/>
        <w:rPr>
          <w:rFonts w:hint="eastAsia"/>
          <w:sz w:val="24"/>
          <w:szCs w:val="24"/>
        </w:rPr>
      </w:pPr>
      <w:r>
        <w:rPr>
          <w:rFonts w:hint="eastAsia"/>
          <w:sz w:val="24"/>
          <w:szCs w:val="24"/>
        </w:rPr>
        <w:t xml:space="preserve">4.</w:t>
      </w:r>
      <w:r>
        <w:rPr>
          <w:rFonts w:hint="eastAsia"/>
          <w:sz w:val="24"/>
          <w:szCs w:val="24"/>
          <w:lang w:val="en-US" w:eastAsia="zh-CN"/>
        </w:rPr>
        <w:t xml:space="preserve">1</w:t>
      </w:r>
      <w:r>
        <w:rPr>
          <w:rFonts w:hint="eastAsia"/>
          <w:sz w:val="24"/>
          <w:szCs w:val="24"/>
        </w:rPr>
        <w:t xml:space="preserve">提交响应文件截止时间：2025年</w:t>
      </w:r>
      <w:r>
        <w:rPr>
          <w:rFonts w:hint="eastAsia"/>
          <w:sz w:val="24"/>
          <w:szCs w:val="24"/>
          <w:lang w:val="en-US" w:eastAsia="zh-CN"/>
        </w:rPr>
        <w:t xml:space="preserve">12月3</w:t>
      </w:r>
      <w:r>
        <w:rPr>
          <w:rFonts w:hint="eastAsia"/>
          <w:sz w:val="24"/>
          <w:szCs w:val="24"/>
        </w:rPr>
        <w:t xml:space="preserve">日</w:t>
      </w:r>
      <w:r>
        <w:rPr>
          <w:rFonts w:hint="eastAsia"/>
          <w:sz w:val="24"/>
          <w:szCs w:val="24"/>
          <w:lang w:val="en-US" w:eastAsia="zh-CN"/>
        </w:rPr>
        <w:t xml:space="preserve">9</w:t>
      </w:r>
      <w:r>
        <w:rPr>
          <w:rFonts w:hint="eastAsia"/>
          <w:sz w:val="24"/>
          <w:szCs w:val="24"/>
        </w:rPr>
        <w:t xml:space="preserve">时30分（北京时间）</w:t>
      </w:r>
      <w:r/>
    </w:p>
    <w:p>
      <w:pPr>
        <w:ind w:firstLine="480"/>
        <w:keepLines w:val="0"/>
        <w:keepNext w:val="0"/>
        <w:pageBreakBefore w:val="0"/>
        <w:spacing w:line="420" w:lineRule="atLeast"/>
        <w:widowControl w:val="off"/>
        <w:rPr>
          <w:rFonts w:hint="eastAsia"/>
          <w:sz w:val="24"/>
          <w:szCs w:val="24"/>
        </w:rPr>
      </w:pPr>
      <w:r>
        <w:rPr>
          <w:rFonts w:hint="eastAsia"/>
          <w:sz w:val="24"/>
          <w:szCs w:val="24"/>
        </w:rPr>
        <w:t xml:space="preserve">4.</w:t>
      </w:r>
      <w:r>
        <w:rPr>
          <w:rFonts w:hint="eastAsia"/>
          <w:sz w:val="24"/>
          <w:szCs w:val="24"/>
          <w:lang w:val="en-US" w:eastAsia="zh-CN"/>
        </w:rPr>
        <w:t xml:space="preserve">2</w:t>
      </w:r>
      <w:r>
        <w:rPr>
          <w:rFonts w:hint="eastAsia"/>
          <w:sz w:val="24"/>
          <w:szCs w:val="24"/>
        </w:rPr>
        <w:t xml:space="preserve">地点：</w:t>
      </w:r>
      <w:r>
        <w:rPr>
          <w:rFonts w:hint="eastAsia"/>
          <w:sz w:val="24"/>
          <w:szCs w:val="24"/>
          <w:lang w:eastAsia="zh-CN"/>
        </w:rPr>
        <w:t xml:space="preserve">“</w:t>
      </w:r>
      <w:r>
        <w:rPr>
          <w:rFonts w:hint="eastAsia"/>
          <w:sz w:val="24"/>
          <w:szCs w:val="24"/>
        </w:rPr>
        <w:t xml:space="preserve">苏采云”政府采购交易系统网上开标大厅。</w:t>
      </w:r>
      <w:r/>
    </w:p>
    <w:p>
      <w:pPr>
        <w:ind w:firstLine="482"/>
        <w:keepLines w:val="0"/>
        <w:keepNext w:val="0"/>
        <w:pageBreakBefore w:val="0"/>
        <w:spacing w:line="420" w:lineRule="atLeast"/>
        <w:widowControl w:val="off"/>
        <w:rPr>
          <w:rFonts w:hint="eastAsia"/>
          <w:b/>
          <w:bCs/>
          <w:sz w:val="24"/>
          <w:szCs w:val="24"/>
        </w:rPr>
      </w:pPr>
      <w:r>
        <w:rPr>
          <w:rFonts w:hint="eastAsia"/>
          <w:b/>
          <w:bCs/>
          <w:sz w:val="24"/>
          <w:szCs w:val="24"/>
        </w:rPr>
        <w:t xml:space="preserve">五、响应文件开启</w:t>
      </w:r>
      <w:r/>
    </w:p>
    <w:p>
      <w:pPr>
        <w:ind w:firstLine="480"/>
        <w:keepLines w:val="0"/>
        <w:keepNext w:val="0"/>
        <w:pageBreakBefore w:val="0"/>
        <w:spacing w:line="420" w:lineRule="atLeast"/>
        <w:widowControl w:val="off"/>
        <w:rPr>
          <w:rFonts w:hint="eastAsia"/>
          <w:sz w:val="24"/>
          <w:szCs w:val="24"/>
        </w:rPr>
      </w:pPr>
      <w:r>
        <w:rPr>
          <w:rFonts w:hint="eastAsia"/>
          <w:sz w:val="24"/>
          <w:szCs w:val="24"/>
        </w:rPr>
        <w:t xml:space="preserve">5.1时间：2025年</w:t>
      </w:r>
      <w:r>
        <w:rPr>
          <w:rFonts w:hint="eastAsia"/>
          <w:sz w:val="24"/>
          <w:szCs w:val="24"/>
          <w:lang w:val="en-US" w:eastAsia="zh-CN"/>
        </w:rPr>
        <w:t xml:space="preserve">12月3</w:t>
      </w:r>
      <w:r>
        <w:rPr>
          <w:rFonts w:hint="eastAsia"/>
          <w:sz w:val="24"/>
          <w:szCs w:val="24"/>
        </w:rPr>
        <w:t xml:space="preserve">日</w:t>
      </w:r>
      <w:r>
        <w:rPr>
          <w:rFonts w:hint="eastAsia"/>
          <w:sz w:val="24"/>
          <w:szCs w:val="24"/>
          <w:lang w:val="en-US" w:eastAsia="zh-CN"/>
        </w:rPr>
        <w:t xml:space="preserve">9</w:t>
      </w:r>
      <w:r>
        <w:rPr>
          <w:rFonts w:hint="eastAsia"/>
          <w:sz w:val="24"/>
          <w:szCs w:val="24"/>
        </w:rPr>
        <w:t xml:space="preserve">时30分（北京时间）</w:t>
      </w:r>
      <w:r/>
    </w:p>
    <w:p>
      <w:pPr>
        <w:ind w:firstLine="480"/>
        <w:keepLines w:val="0"/>
        <w:keepNext w:val="0"/>
        <w:pageBreakBefore w:val="0"/>
        <w:spacing w:line="420" w:lineRule="atLeast"/>
        <w:widowControl w:val="off"/>
        <w:rPr>
          <w:rFonts w:hint="eastAsia"/>
          <w:sz w:val="24"/>
          <w:szCs w:val="24"/>
        </w:rPr>
      </w:pPr>
      <w:r>
        <w:rPr>
          <w:rFonts w:hint="eastAsia"/>
          <w:sz w:val="24"/>
          <w:szCs w:val="24"/>
        </w:rPr>
        <w:t xml:space="preserve">5.2地点：</w:t>
      </w:r>
      <w:r>
        <w:rPr>
          <w:rFonts w:hint="eastAsia"/>
          <w:sz w:val="24"/>
          <w:szCs w:val="24"/>
          <w:lang w:eastAsia="zh-CN"/>
        </w:rPr>
        <w:t xml:space="preserve">“</w:t>
      </w:r>
      <w:r>
        <w:rPr>
          <w:rFonts w:hint="eastAsia"/>
          <w:sz w:val="24"/>
          <w:szCs w:val="24"/>
        </w:rPr>
        <w:t xml:space="preserve">苏采云”政府采购交易系统网上开标大厅。</w:t>
      </w:r>
      <w:r/>
    </w:p>
    <w:p>
      <w:pPr>
        <w:ind w:firstLine="482"/>
        <w:keepLines w:val="0"/>
        <w:keepNext w:val="0"/>
        <w:pageBreakBefore w:val="0"/>
        <w:spacing w:line="420" w:lineRule="atLeast"/>
        <w:widowControl w:val="off"/>
        <w:rPr>
          <w:rFonts w:hint="eastAsia"/>
          <w:b/>
          <w:bCs/>
          <w:sz w:val="24"/>
          <w:szCs w:val="24"/>
        </w:rPr>
      </w:pPr>
      <w:r>
        <w:rPr>
          <w:rFonts w:hint="eastAsia"/>
          <w:b/>
          <w:bCs/>
          <w:sz w:val="24"/>
          <w:szCs w:val="24"/>
        </w:rPr>
        <w:t xml:space="preserve">六、公告期限</w:t>
      </w:r>
      <w:r/>
    </w:p>
    <w:p>
      <w:pPr>
        <w:ind w:firstLine="480"/>
        <w:keepLines w:val="0"/>
        <w:keepNext w:val="0"/>
        <w:pageBreakBefore w:val="0"/>
        <w:spacing w:line="420" w:lineRule="atLeast"/>
        <w:widowControl w:val="off"/>
        <w:rPr>
          <w:rFonts w:hint="eastAsia"/>
          <w:sz w:val="24"/>
          <w:szCs w:val="24"/>
        </w:rPr>
      </w:pPr>
      <w:r>
        <w:rPr>
          <w:rFonts w:hint="eastAsia"/>
          <w:sz w:val="24"/>
          <w:szCs w:val="24"/>
        </w:rPr>
        <w:t xml:space="preserve">自本公告发布之日起5个工作日。</w:t>
      </w:r>
      <w:r/>
    </w:p>
    <w:p>
      <w:pPr>
        <w:ind w:firstLine="482"/>
        <w:keepLines w:val="0"/>
        <w:keepNext w:val="0"/>
        <w:pageBreakBefore w:val="0"/>
        <w:spacing w:line="420" w:lineRule="atLeast"/>
        <w:widowControl w:val="off"/>
        <w:rPr>
          <w:rFonts w:hint="eastAsia"/>
          <w:b/>
          <w:bCs/>
          <w:sz w:val="24"/>
          <w:szCs w:val="24"/>
        </w:rPr>
      </w:pPr>
      <w:r>
        <w:rPr>
          <w:rFonts w:hint="eastAsia"/>
          <w:b/>
          <w:bCs/>
          <w:sz w:val="24"/>
          <w:szCs w:val="24"/>
        </w:rPr>
        <w:t xml:space="preserve">七、其他补充事宜</w:t>
      </w:r>
      <w:r/>
    </w:p>
    <w:p>
      <w:pPr>
        <w:ind w:firstLine="480"/>
        <w:keepLines w:val="0"/>
        <w:keepNext w:val="0"/>
        <w:pageBreakBefore w:val="0"/>
        <w:spacing w:line="420" w:lineRule="atLeast"/>
        <w:widowControl w:val="off"/>
        <w:rPr>
          <w:rFonts w:hint="eastAsia"/>
          <w:sz w:val="24"/>
          <w:szCs w:val="24"/>
        </w:rPr>
      </w:pPr>
      <w:r>
        <w:rPr>
          <w:rFonts w:hint="eastAsia"/>
          <w:sz w:val="24"/>
          <w:szCs w:val="24"/>
        </w:rPr>
        <w:t xml:space="preserve">1、采购人不组织现场勘查，供应商可自行勘察现场或联系采购人咨询。未踏勘现场或踏勘工作不详细的供应商中标后，不得以不完全了解现场情况为理由而向采购人提出任何索赔或其他要求，对此采购人不承担任何责任并将不作任何答复，请各潜在供应商务必对采购文件进行仔细认真地阅读，在随后的采购中，对采购文件所作出的推论、解释和结论及由此造成的后果由供应商负责。</w:t>
      </w:r>
      <w:r/>
    </w:p>
    <w:p>
      <w:pPr>
        <w:ind w:firstLine="480"/>
        <w:keepLines w:val="0"/>
        <w:keepNext w:val="0"/>
        <w:pageBreakBefore w:val="0"/>
        <w:spacing w:line="420" w:lineRule="atLeast"/>
        <w:widowControl w:val="off"/>
        <w:rPr>
          <w:rFonts w:hint="eastAsia"/>
          <w:sz w:val="24"/>
          <w:szCs w:val="24"/>
        </w:rPr>
      </w:pPr>
      <w:r>
        <w:rPr>
          <w:rFonts w:hint="eastAsia"/>
          <w:sz w:val="24"/>
          <w:szCs w:val="24"/>
        </w:rPr>
        <w:t xml:space="preserve">2、投标保证金数额及交纳办法：本项目不收取投标保证金。</w:t>
      </w:r>
      <w:r/>
    </w:p>
    <w:p>
      <w:pPr>
        <w:ind w:firstLine="480"/>
        <w:keepLines w:val="0"/>
        <w:keepNext w:val="0"/>
        <w:pageBreakBefore w:val="0"/>
        <w:spacing w:line="420" w:lineRule="atLeast"/>
        <w:widowControl w:val="off"/>
        <w:rPr>
          <w:rFonts w:hint="eastAsia"/>
          <w:sz w:val="24"/>
          <w:szCs w:val="24"/>
        </w:rPr>
      </w:pPr>
      <w:r>
        <w:rPr>
          <w:rFonts w:hint="eastAsia"/>
          <w:sz w:val="24"/>
          <w:szCs w:val="24"/>
        </w:rPr>
        <w:t xml:space="preserve">3、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w:t>
      </w:r>
      <w:r>
        <w:rPr>
          <w:rFonts w:hint="eastAsia"/>
          <w:sz w:val="24"/>
          <w:szCs w:val="24"/>
          <w:lang w:val="en-US" w:eastAsia="zh-CN"/>
        </w:rPr>
        <w:t xml:space="preserve">面</w:t>
      </w:r>
      <w:r>
        <w:rPr>
          <w:rFonts w:hint="eastAsia"/>
          <w:sz w:val="24"/>
          <w:szCs w:val="24"/>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ind w:firstLine="480"/>
        <w:keepLines w:val="0"/>
        <w:keepNext w:val="0"/>
        <w:pageBreakBefore w:val="0"/>
        <w:spacing w:line="420" w:lineRule="atLeast"/>
        <w:widowControl w:val="off"/>
        <w:rPr>
          <w:rFonts w:hint="eastAsia"/>
          <w:sz w:val="24"/>
          <w:szCs w:val="24"/>
        </w:rPr>
      </w:pPr>
      <w:r>
        <w:rPr>
          <w:rFonts w:hint="eastAsia"/>
          <w:sz w:val="24"/>
          <w:szCs w:val="24"/>
        </w:rPr>
        <w:t xml:space="preserve">（1）在政府采购活动中，供应商只需在资格审查环节提供满足相应条件的书面承诺书，不再需要提供以下证明材料：（承诺书格式见招标文件）</w:t>
      </w:r>
      <w:r/>
    </w:p>
    <w:p>
      <w:pPr>
        <w:ind w:firstLine="480"/>
        <w:keepLines w:val="0"/>
        <w:keepNext w:val="0"/>
        <w:pageBreakBefore w:val="0"/>
        <w:spacing w:line="420" w:lineRule="atLeast"/>
        <w:widowControl w:val="off"/>
        <w:rPr>
          <w:rFonts w:hint="eastAsia"/>
          <w:sz w:val="24"/>
          <w:szCs w:val="24"/>
        </w:rPr>
      </w:pPr>
      <w:r>
        <w:rPr>
          <w:rFonts w:hint="eastAsia"/>
          <w:sz w:val="24"/>
          <w:szCs w:val="24"/>
        </w:rPr>
        <w:t xml:space="preserve">①符合国家相关规定的财务状况报告；</w:t>
      </w:r>
      <w:r/>
    </w:p>
    <w:p>
      <w:pPr>
        <w:ind w:firstLine="480"/>
        <w:keepLines w:val="0"/>
        <w:keepNext w:val="0"/>
        <w:pageBreakBefore w:val="0"/>
        <w:spacing w:line="420" w:lineRule="atLeast"/>
        <w:widowControl w:val="off"/>
        <w:rPr>
          <w:rFonts w:hint="eastAsia"/>
          <w:sz w:val="24"/>
          <w:szCs w:val="24"/>
        </w:rPr>
      </w:pPr>
      <w:r>
        <w:rPr>
          <w:rFonts w:hint="eastAsia"/>
          <w:sz w:val="24"/>
          <w:szCs w:val="24"/>
        </w:rPr>
        <w:t xml:space="preserve">②依法缴纳税收的证明材料；</w:t>
      </w:r>
      <w:r/>
    </w:p>
    <w:p>
      <w:pPr>
        <w:ind w:firstLine="480"/>
        <w:keepLines w:val="0"/>
        <w:keepNext w:val="0"/>
        <w:pageBreakBefore w:val="0"/>
        <w:spacing w:line="420" w:lineRule="atLeast"/>
        <w:widowControl w:val="off"/>
        <w:rPr>
          <w:rFonts w:hint="eastAsia"/>
          <w:sz w:val="24"/>
          <w:szCs w:val="24"/>
        </w:rPr>
      </w:pPr>
      <w:r>
        <w:rPr>
          <w:rFonts w:hint="eastAsia"/>
          <w:sz w:val="24"/>
          <w:szCs w:val="24"/>
        </w:rPr>
        <w:t xml:space="preserve">③依法缴纳社会保障资金的证明材料；</w:t>
      </w:r>
      <w:r/>
    </w:p>
    <w:p>
      <w:pPr>
        <w:ind w:firstLine="480"/>
        <w:keepLines w:val="0"/>
        <w:keepNext w:val="0"/>
        <w:pageBreakBefore w:val="0"/>
        <w:spacing w:line="420" w:lineRule="atLeast"/>
        <w:widowControl w:val="off"/>
        <w:rPr>
          <w:rFonts w:hint="eastAsia"/>
          <w:sz w:val="24"/>
          <w:szCs w:val="24"/>
        </w:rPr>
      </w:pPr>
      <w:r>
        <w:rPr>
          <w:rFonts w:hint="eastAsia"/>
          <w:sz w:val="24"/>
          <w:szCs w:val="24"/>
        </w:rPr>
        <w:t xml:space="preserve">④具备履行政府采购合同所必需的设备和专业技术能力的证明材料；</w:t>
      </w:r>
      <w:r/>
    </w:p>
    <w:p>
      <w:pPr>
        <w:ind w:firstLine="480"/>
        <w:keepLines w:val="0"/>
        <w:keepNext w:val="0"/>
        <w:pageBreakBefore w:val="0"/>
        <w:spacing w:line="420" w:lineRule="atLeast"/>
        <w:widowControl w:val="off"/>
        <w:rPr>
          <w:rFonts w:hint="eastAsia"/>
          <w:sz w:val="24"/>
          <w:szCs w:val="24"/>
        </w:rPr>
      </w:pPr>
      <w:r>
        <w:rPr>
          <w:rFonts w:hint="eastAsia"/>
          <w:sz w:val="24"/>
          <w:szCs w:val="24"/>
        </w:rPr>
        <w:t xml:space="preserve">⑤参加政府采购活动前三年内在经营活动中没有重大违法记录的证明材料；</w:t>
      </w:r>
      <w:r/>
    </w:p>
    <w:p>
      <w:pPr>
        <w:ind w:firstLine="480"/>
        <w:keepLines w:val="0"/>
        <w:keepNext w:val="0"/>
        <w:pageBreakBefore w:val="0"/>
        <w:spacing w:line="420" w:lineRule="atLeast"/>
        <w:widowControl w:val="off"/>
        <w:rPr>
          <w:rFonts w:hint="eastAsia"/>
          <w:sz w:val="24"/>
          <w:szCs w:val="24"/>
        </w:rPr>
      </w:pPr>
      <w:r>
        <w:rPr>
          <w:rFonts w:hint="eastAsia"/>
          <w:sz w:val="24"/>
          <w:szCs w:val="24"/>
        </w:rPr>
        <w:t xml:space="preserve">⑥未被列入失信被执行人、重大税收违法案件当事人名单、政府采购严重违法失信行为记录名单的证明材料。</w:t>
      </w:r>
      <w:r/>
    </w:p>
    <w:p>
      <w:pPr>
        <w:ind w:firstLine="480"/>
        <w:keepLines w:val="0"/>
        <w:keepNext w:val="0"/>
        <w:pageBreakBefore w:val="0"/>
        <w:spacing w:line="420" w:lineRule="atLeast"/>
        <w:widowControl w:val="off"/>
        <w:rPr>
          <w:rFonts w:hint="eastAsia"/>
          <w:sz w:val="24"/>
          <w:szCs w:val="24"/>
        </w:rPr>
      </w:pPr>
      <w:r>
        <w:rPr>
          <w:rFonts w:hint="eastAsia"/>
          <w:sz w:val="24"/>
          <w:szCs w:val="24"/>
        </w:rPr>
        <w:t xml:space="preserve">（2）供应商在中标（成交）后，应按采购文件要求，将上述由信用承诺书替代的证明材料提交采购人或采购代理机构核验。经核验无误后，由采购人或采购代理机构发出中标（成交）通知书。</w:t>
      </w:r>
      <w:r/>
    </w:p>
    <w:p>
      <w:pPr>
        <w:ind w:firstLine="480"/>
        <w:keepLines w:val="0"/>
        <w:keepNext w:val="0"/>
        <w:pageBreakBefore w:val="0"/>
        <w:spacing w:line="420" w:lineRule="atLeast"/>
        <w:widowControl w:val="off"/>
        <w:rPr>
          <w:rFonts w:hint="eastAsia"/>
          <w:sz w:val="24"/>
          <w:szCs w:val="24"/>
        </w:rPr>
      </w:pPr>
      <w:r>
        <w:rPr>
          <w:rFonts w:hint="eastAsia"/>
          <w:sz w:val="24"/>
          <w:szCs w:val="24"/>
        </w:rPr>
        <w:t xml:space="preserve">（3）不适用信用承诺的情形</w:t>
      </w:r>
      <w:r/>
    </w:p>
    <w:p>
      <w:pPr>
        <w:ind w:firstLine="480"/>
        <w:keepLines w:val="0"/>
        <w:keepNext w:val="0"/>
        <w:pageBreakBefore w:val="0"/>
        <w:spacing w:line="420" w:lineRule="atLeast"/>
        <w:widowControl w:val="off"/>
        <w:rPr>
          <w:rFonts w:hint="eastAsia"/>
          <w:sz w:val="24"/>
          <w:szCs w:val="24"/>
        </w:rPr>
      </w:pPr>
      <w:r>
        <w:rPr>
          <w:rFonts w:hint="eastAsia"/>
          <w:sz w:val="24"/>
          <w:szCs w:val="24"/>
        </w:rPr>
        <w:t xml:space="preserve">①供应商被列入严重失信主体名单；</w:t>
      </w:r>
      <w:r/>
    </w:p>
    <w:p>
      <w:pPr>
        <w:ind w:firstLine="480"/>
        <w:keepLines w:val="0"/>
        <w:keepNext w:val="0"/>
        <w:pageBreakBefore w:val="0"/>
        <w:spacing w:line="420" w:lineRule="atLeast"/>
        <w:widowControl w:val="off"/>
        <w:rPr>
          <w:rFonts w:hint="eastAsia"/>
          <w:sz w:val="24"/>
          <w:szCs w:val="24"/>
        </w:rPr>
      </w:pPr>
      <w:r>
        <w:rPr>
          <w:rFonts w:hint="eastAsia"/>
          <w:sz w:val="24"/>
          <w:szCs w:val="24"/>
        </w:rPr>
        <w:t xml:space="preserve">②被相关监管部门作出行政处罚且尚在处罚有效期内；</w:t>
      </w:r>
      <w:r/>
    </w:p>
    <w:p>
      <w:pPr>
        <w:ind w:firstLine="480"/>
        <w:keepLines w:val="0"/>
        <w:keepNext w:val="0"/>
        <w:pageBreakBefore w:val="0"/>
        <w:spacing w:line="420" w:lineRule="atLeast"/>
        <w:widowControl w:val="off"/>
        <w:rPr>
          <w:rFonts w:hint="eastAsia"/>
          <w:sz w:val="24"/>
          <w:szCs w:val="24"/>
        </w:rPr>
      </w:pPr>
      <w:r>
        <w:rPr>
          <w:rFonts w:hint="eastAsia"/>
          <w:sz w:val="24"/>
          <w:szCs w:val="24"/>
        </w:rPr>
        <w:t xml:space="preserve">③其他法律、行政法规规定的不适用信用承诺的情形。</w:t>
      </w:r>
      <w:r/>
    </w:p>
    <w:p>
      <w:pPr>
        <w:ind w:firstLine="480"/>
        <w:keepLines w:val="0"/>
        <w:keepNext w:val="0"/>
        <w:pageBreakBefore w:val="0"/>
        <w:spacing w:line="420" w:lineRule="atLeast"/>
        <w:widowControl w:val="off"/>
        <w:rPr>
          <w:rFonts w:hint="eastAsia"/>
          <w:sz w:val="24"/>
          <w:szCs w:val="24"/>
        </w:rPr>
      </w:pPr>
      <w:r>
        <w:rPr>
          <w:rFonts w:hint="eastAsia"/>
          <w:sz w:val="24"/>
          <w:szCs w:val="24"/>
        </w:rPr>
        <w:t xml:space="preserve">（4）违反信用承诺的法律责任</w:t>
      </w:r>
      <w:r/>
    </w:p>
    <w:p>
      <w:pPr>
        <w:ind w:firstLine="480"/>
        <w:keepLines w:val="0"/>
        <w:keepNext w:val="0"/>
        <w:pageBreakBefore w:val="0"/>
        <w:spacing w:line="420" w:lineRule="atLeast"/>
        <w:widowControl w:val="off"/>
        <w:rPr>
          <w:rFonts w:hint="eastAsia"/>
          <w:sz w:val="24"/>
          <w:szCs w:val="24"/>
        </w:rPr>
      </w:pPr>
      <w:r>
        <w:rPr>
          <w:rFonts w:hint="eastAsia"/>
          <w:sz w:val="24"/>
          <w:szCs w:val="24"/>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ind w:firstLine="480"/>
        <w:keepLines w:val="0"/>
        <w:keepNext w:val="0"/>
        <w:pageBreakBefore w:val="0"/>
        <w:spacing w:line="420" w:lineRule="atLeast"/>
        <w:widowControl w:val="off"/>
        <w:rPr>
          <w:rFonts w:hint="eastAsia"/>
          <w:sz w:val="24"/>
          <w:szCs w:val="24"/>
        </w:rPr>
      </w:pPr>
      <w:r>
        <w:rPr>
          <w:rFonts w:hint="eastAsia"/>
          <w:sz w:val="24"/>
          <w:szCs w:val="24"/>
        </w:rPr>
      </w:r>
      <w:r/>
    </w:p>
    <w:p>
      <w:pPr>
        <w:ind w:firstLine="480"/>
        <w:keepLines w:val="0"/>
        <w:keepNext w:val="0"/>
        <w:pageBreakBefore w:val="0"/>
        <w:spacing w:line="420" w:lineRule="atLeast"/>
        <w:widowControl w:val="off"/>
        <w:rPr>
          <w:rFonts w:hint="eastAsia"/>
          <w:sz w:val="24"/>
          <w:szCs w:val="24"/>
        </w:rPr>
      </w:pPr>
      <w:r>
        <w:rPr>
          <w:rFonts w:hint="eastAsia"/>
          <w:sz w:val="24"/>
          <w:szCs w:val="24"/>
        </w:rPr>
        <w:t xml:space="preserve">4、本次采购采用“政府采购管理交易系统（苏采云）”，招标、投标、评标和中标结果发布全程电子化，开标方式为不见面开标</w:t>
      </w:r>
      <w:r>
        <w:rPr>
          <w:rFonts w:hint="eastAsia"/>
          <w:sz w:val="24"/>
          <w:szCs w:val="24"/>
          <w:lang w:eastAsia="zh-CN"/>
        </w:rPr>
        <w:t xml:space="preserve">。</w:t>
      </w:r>
      <w:r>
        <w:rPr>
          <w:rFonts w:hint="eastAsia"/>
          <w:sz w:val="24"/>
          <w:szCs w:val="24"/>
        </w:rPr>
        <w:t xml:space="preserve">供应商通过苏采云系统参与政府采购项目，需要办理江苏省政府采购数字证书及电子签章，具体详见苏采云系统登录页</w:t>
      </w:r>
      <w:r>
        <w:rPr>
          <w:rFonts w:hint="eastAsia"/>
          <w:b/>
          <w:bCs/>
          <w:sz w:val="24"/>
          <w:szCs w:val="24"/>
        </w:rPr>
        <w:t xml:space="preserve">“新CA办理指南”</w:t>
      </w:r>
      <w:r>
        <w:rPr>
          <w:rFonts w:hint="eastAsia"/>
          <w:b/>
          <w:bCs/>
          <w:sz w:val="24"/>
          <w:szCs w:val="24"/>
          <w:lang w:eastAsia="zh-CN"/>
        </w:rPr>
        <w:t xml:space="preserve">（</w:t>
      </w:r>
      <w:r>
        <w:rPr>
          <w:rFonts w:hint="eastAsia"/>
          <w:b/>
          <w:bCs/>
          <w:sz w:val="24"/>
          <w:szCs w:val="24"/>
        </w:rPr>
        <w:t xml:space="preserve">http://www.ccgp-jiangsu.gov.cn/jiangsu/zlxz/ee/ee3a4bc5a3454aa2b0d9312230633ce9.html</w:t>
      </w:r>
      <w:r>
        <w:rPr>
          <w:rFonts w:hint="eastAsia"/>
          <w:b/>
          <w:bCs/>
          <w:sz w:val="24"/>
          <w:szCs w:val="24"/>
          <w:lang w:eastAsia="zh-CN"/>
        </w:rPr>
        <w:t xml:space="preserve">）</w:t>
      </w:r>
      <w:r>
        <w:rPr>
          <w:rFonts w:hint="eastAsia"/>
          <w:sz w:val="24"/>
          <w:szCs w:val="24"/>
        </w:rPr>
        <w:t xml:space="preserve">。供应商应当按照《政府采购管理交易系统（苏采云）供应商操作手册》参加投标活动</w:t>
      </w:r>
      <w:r>
        <w:rPr>
          <w:rFonts w:hint="eastAsia"/>
          <w:b/>
          <w:bCs/>
          <w:sz w:val="24"/>
          <w:szCs w:val="24"/>
          <w:lang w:eastAsia="zh-CN"/>
        </w:rPr>
        <w:t xml:space="preserve">（</w:t>
      </w:r>
      <w:r>
        <w:rPr>
          <w:rFonts w:hint="eastAsia"/>
          <w:b/>
          <w:bCs/>
          <w:sz w:val="24"/>
          <w:szCs w:val="24"/>
          <w:lang w:val="en-US" w:eastAsia="zh-CN"/>
        </w:rPr>
        <w:t xml:space="preserve">操作手册登录苏采云平台后右下方消息通知内可以查看对应身份的操作手册</w:t>
      </w:r>
      <w:r>
        <w:rPr>
          <w:rFonts w:hint="eastAsia"/>
          <w:b/>
          <w:bCs/>
          <w:sz w:val="24"/>
          <w:szCs w:val="24"/>
          <w:lang w:eastAsia="zh-CN"/>
        </w:rPr>
        <w:t xml:space="preserve">）</w:t>
      </w:r>
      <w:r>
        <w:rPr>
          <w:rFonts w:hint="eastAsia"/>
          <w:b/>
          <w:bCs/>
          <w:sz w:val="24"/>
          <w:szCs w:val="24"/>
        </w:rPr>
        <w:t xml:space="preserve">。如供应商未按要求操作，由此所产生的风险由供应商自行承担</w:t>
      </w:r>
      <w:r>
        <w:rPr>
          <w:rFonts w:hint="eastAsia"/>
          <w:sz w:val="24"/>
          <w:szCs w:val="24"/>
        </w:rPr>
        <w:t xml:space="preserve">。“苏采云”南京地区客服热线025-83633744、025-83633743。</w:t>
      </w:r>
      <w:r/>
    </w:p>
    <w:p>
      <w:pPr>
        <w:ind w:firstLine="480"/>
        <w:keepLines w:val="0"/>
        <w:keepNext w:val="0"/>
        <w:pageBreakBefore w:val="0"/>
        <w:spacing w:line="420" w:lineRule="atLeast"/>
        <w:widowControl w:val="off"/>
        <w:rPr>
          <w:rFonts w:hint="eastAsia"/>
          <w:sz w:val="24"/>
          <w:szCs w:val="24"/>
        </w:rPr>
      </w:pPr>
      <w:r>
        <w:rPr>
          <w:rFonts w:hint="eastAsia"/>
          <w:sz w:val="24"/>
          <w:szCs w:val="24"/>
        </w:rPr>
        <w:t xml:space="preserve">5、有关本次采购的事项若存在变动或修改，敬请及时关注“江苏政府采购网”发布的信息更正公告。</w:t>
      </w:r>
      <w:r/>
    </w:p>
    <w:p>
      <w:pPr>
        <w:ind w:firstLine="482"/>
        <w:keepLines w:val="0"/>
        <w:keepNext w:val="0"/>
        <w:pageBreakBefore w:val="0"/>
        <w:spacing w:line="420" w:lineRule="atLeast"/>
        <w:widowControl w:val="off"/>
        <w:rPr>
          <w:rFonts w:hint="eastAsia"/>
          <w:b/>
          <w:bCs/>
          <w:sz w:val="24"/>
          <w:szCs w:val="24"/>
          <w:highlight w:val="none"/>
        </w:rPr>
      </w:pPr>
      <w:r>
        <w:rPr>
          <w:rFonts w:hint="eastAsia"/>
          <w:b/>
          <w:bCs/>
          <w:sz w:val="24"/>
          <w:szCs w:val="24"/>
        </w:rPr>
        <w:t xml:space="preserve">八、</w:t>
      </w:r>
      <w:r>
        <w:rPr>
          <w:rFonts w:hint="eastAsia"/>
          <w:b/>
          <w:bCs/>
          <w:sz w:val="24"/>
          <w:szCs w:val="24"/>
          <w:highlight w:val="none"/>
        </w:rPr>
        <w:t xml:space="preserve">本次采购联系方式</w:t>
      </w:r>
      <w:r/>
    </w:p>
    <w:p>
      <w:pPr>
        <w:ind w:firstLine="480"/>
        <w:keepLines w:val="0"/>
        <w:keepNext w:val="0"/>
        <w:pageBreakBefore w:val="0"/>
        <w:spacing w:line="420" w:lineRule="atLeast"/>
        <w:widowControl w:val="off"/>
        <w:rPr>
          <w:rFonts w:hint="eastAsia"/>
          <w:sz w:val="24"/>
          <w:szCs w:val="24"/>
          <w:highlight w:val="none"/>
        </w:rPr>
      </w:pPr>
      <w:r>
        <w:rPr>
          <w:rFonts w:hint="eastAsia"/>
          <w:sz w:val="24"/>
          <w:szCs w:val="24"/>
          <w:highlight w:val="none"/>
        </w:rPr>
        <w:t xml:space="preserve">8.1采购人信息</w:t>
      </w:r>
      <w:r/>
    </w:p>
    <w:p>
      <w:pPr>
        <w:ind w:firstLine="480"/>
        <w:keepLines w:val="0"/>
        <w:keepNext w:val="0"/>
        <w:pageBreakBefore w:val="0"/>
        <w:spacing w:line="420" w:lineRule="atLeast"/>
        <w:widowControl w:val="off"/>
        <w:rPr>
          <w:rFonts w:hint="eastAsia" w:eastAsia="宋体"/>
          <w:sz w:val="24"/>
          <w:szCs w:val="24"/>
          <w:highlight w:val="none"/>
          <w:lang w:eastAsia="zh-CN"/>
        </w:rPr>
      </w:pPr>
      <w:r>
        <w:rPr>
          <w:rFonts w:hint="eastAsia"/>
          <w:sz w:val="24"/>
          <w:szCs w:val="24"/>
          <w:highlight w:val="none"/>
        </w:rPr>
        <w:t xml:space="preserve">名 称：</w:t>
      </w:r>
      <w:r>
        <w:rPr>
          <w:rFonts w:hint="eastAsia"/>
          <w:sz w:val="24"/>
          <w:szCs w:val="24"/>
          <w:highlight w:val="none"/>
          <w:lang w:eastAsia="zh-CN"/>
        </w:rPr>
        <w:t xml:space="preserve">南京市公安局鼓楼分局</w:t>
      </w:r>
      <w:r/>
    </w:p>
    <w:p>
      <w:pPr>
        <w:ind w:firstLine="480"/>
        <w:keepLines w:val="0"/>
        <w:keepNext w:val="0"/>
        <w:pageBreakBefore w:val="0"/>
        <w:spacing w:line="420" w:lineRule="atLeast"/>
        <w:widowControl w:val="off"/>
        <w:rPr>
          <w:rFonts w:hint="default" w:eastAsia="宋体"/>
          <w:sz w:val="24"/>
          <w:szCs w:val="24"/>
          <w:highlight w:val="none"/>
          <w:lang w:val="en-US" w:eastAsia="zh-CN"/>
        </w:rPr>
      </w:pPr>
      <w:r>
        <w:rPr>
          <w:rFonts w:hint="eastAsia"/>
          <w:sz w:val="24"/>
          <w:szCs w:val="24"/>
          <w:highlight w:val="none"/>
        </w:rPr>
        <w:t xml:space="preserve">地 址：</w:t>
      </w:r>
      <w:r>
        <w:rPr>
          <w:rFonts w:hint="eastAsia"/>
          <w:sz w:val="24"/>
          <w:szCs w:val="24"/>
          <w:highlight w:val="none"/>
          <w:lang w:eastAsia="zh-CN"/>
        </w:rPr>
        <w:t xml:space="preserve">南京市鼓楼区定淮门大街1号</w:t>
      </w:r>
      <w:r/>
    </w:p>
    <w:p>
      <w:pPr>
        <w:ind w:firstLine="480"/>
        <w:keepLines w:val="0"/>
        <w:keepNext w:val="0"/>
        <w:pageBreakBefore w:val="0"/>
        <w:spacing w:line="420" w:lineRule="atLeast"/>
        <w:widowControl w:val="off"/>
        <w:rPr>
          <w:rFonts w:hint="default"/>
          <w:sz w:val="24"/>
          <w:szCs w:val="24"/>
          <w:highlight w:val="none"/>
          <w:lang w:val="en-US"/>
        </w:rPr>
      </w:pPr>
      <w:r>
        <w:rPr>
          <w:rFonts w:hint="eastAsia"/>
          <w:sz w:val="24"/>
          <w:szCs w:val="24"/>
          <w:highlight w:val="none"/>
        </w:rPr>
        <w:t xml:space="preserve">联系人：</w:t>
      </w:r>
      <w:r>
        <w:rPr>
          <w:rFonts w:hint="eastAsia"/>
          <w:sz w:val="24"/>
          <w:szCs w:val="24"/>
          <w:highlight w:val="none"/>
          <w:lang w:val="en-US" w:eastAsia="zh-CN"/>
        </w:rPr>
        <w:t xml:space="preserve">吴先生</w:t>
      </w:r>
      <w:r/>
    </w:p>
    <w:p>
      <w:pPr>
        <w:ind w:firstLine="480"/>
        <w:jc w:val="both"/>
        <w:keepLines w:val="0"/>
        <w:keepNext w:val="0"/>
        <w:pageBreakBefore w:val="0"/>
        <w:spacing w:line="420" w:lineRule="atLeast"/>
        <w:widowControl w:val="off"/>
        <w:rPr>
          <w:rFonts w:hint="default" w:ascii="仿宋_GB2312" w:hAnsi="仿宋_GB2312" w:eastAsia="宋体" w:cs="仿宋_GB2312"/>
          <w:highlight w:val="none"/>
          <w:lang w:val="en-US" w:eastAsia="zh-CN"/>
        </w:rPr>
      </w:pPr>
      <w:r>
        <w:rPr>
          <w:rFonts w:hint="eastAsia"/>
          <w:sz w:val="24"/>
          <w:szCs w:val="24"/>
          <w:highlight w:val="none"/>
        </w:rPr>
        <w:t xml:space="preserve">联系电话：</w:t>
      </w:r>
      <w:r>
        <w:rPr>
          <w:rFonts w:hint="eastAsia"/>
          <w:sz w:val="24"/>
          <w:szCs w:val="24"/>
          <w:highlight w:val="none"/>
          <w:lang w:val="en-US" w:eastAsia="zh-CN"/>
        </w:rPr>
        <w:t xml:space="preserve">025-84427403</w:t>
      </w:r>
      <w:r/>
    </w:p>
    <w:p>
      <w:pPr>
        <w:ind w:firstLine="480"/>
        <w:keepLines w:val="0"/>
        <w:keepNext w:val="0"/>
        <w:pageBreakBefore w:val="0"/>
        <w:spacing w:line="420" w:lineRule="atLeast"/>
        <w:widowControl w:val="off"/>
        <w:rPr>
          <w:rFonts w:hint="eastAsia"/>
          <w:sz w:val="24"/>
          <w:szCs w:val="24"/>
        </w:rPr>
      </w:pPr>
      <w:r>
        <w:rPr>
          <w:rFonts w:hint="eastAsia"/>
          <w:sz w:val="24"/>
          <w:szCs w:val="24"/>
        </w:rPr>
        <w:t xml:space="preserve">8.2采购代理机构信息</w:t>
      </w:r>
      <w:r/>
    </w:p>
    <w:p>
      <w:pPr>
        <w:ind w:firstLine="480"/>
        <w:keepLines w:val="0"/>
        <w:keepNext w:val="0"/>
        <w:pageBreakBefore w:val="0"/>
        <w:spacing w:line="420" w:lineRule="atLeast"/>
        <w:widowControl w:val="off"/>
        <w:rPr>
          <w:rFonts w:hint="eastAsia"/>
          <w:sz w:val="24"/>
          <w:szCs w:val="24"/>
        </w:rPr>
      </w:pPr>
      <w:r>
        <w:rPr>
          <w:rFonts w:hint="eastAsia"/>
          <w:sz w:val="24"/>
          <w:szCs w:val="24"/>
        </w:rPr>
        <w:t xml:space="preserve">名称：江苏中茂房地产土地评估造价咨询有限公司</w:t>
      </w:r>
      <w:r/>
    </w:p>
    <w:p>
      <w:pPr>
        <w:ind w:firstLine="480"/>
        <w:keepLines w:val="0"/>
        <w:keepNext w:val="0"/>
        <w:pageBreakBefore w:val="0"/>
        <w:spacing w:line="420" w:lineRule="atLeast"/>
        <w:widowControl w:val="off"/>
        <w:rPr>
          <w:rFonts w:hint="eastAsia" w:eastAsia="宋体"/>
          <w:sz w:val="24"/>
          <w:szCs w:val="24"/>
          <w:lang w:eastAsia="zh-CN"/>
        </w:rPr>
      </w:pPr>
      <w:r>
        <w:rPr>
          <w:rFonts w:hint="eastAsia"/>
          <w:sz w:val="24"/>
          <w:szCs w:val="24"/>
        </w:rPr>
        <w:t xml:space="preserve">地址：</w:t>
      </w:r>
      <w:r>
        <w:rPr>
          <w:rFonts w:hint="eastAsia"/>
          <w:sz w:val="24"/>
          <w:szCs w:val="24"/>
          <w:lang w:eastAsia="zh-CN"/>
        </w:rPr>
        <w:t xml:space="preserve">南京市建邺区云龙山路98号天盛大厦21楼江苏中茂</w:t>
      </w:r>
      <w:r/>
    </w:p>
    <w:p>
      <w:pPr>
        <w:ind w:firstLine="480"/>
        <w:keepLines w:val="0"/>
        <w:keepNext w:val="0"/>
        <w:pageBreakBefore w:val="0"/>
        <w:spacing w:line="420" w:lineRule="atLeast"/>
        <w:widowControl w:val="off"/>
        <w:rPr>
          <w:rFonts w:hint="eastAsia"/>
          <w:sz w:val="24"/>
          <w:szCs w:val="24"/>
        </w:rPr>
      </w:pPr>
      <w:r>
        <w:rPr>
          <w:rFonts w:hint="eastAsia"/>
          <w:sz w:val="24"/>
          <w:szCs w:val="24"/>
        </w:rPr>
        <w:t xml:space="preserve">联系人：</w:t>
      </w:r>
      <w:r>
        <w:rPr>
          <w:rFonts w:hint="eastAsia"/>
          <w:sz w:val="24"/>
          <w:szCs w:val="24"/>
          <w:lang w:val="en-US"/>
        </w:rPr>
        <w:t xml:space="preserve">朱</w:t>
      </w:r>
      <w:r>
        <w:rPr>
          <w:rFonts w:hint="eastAsia"/>
          <w:sz w:val="24"/>
          <w:szCs w:val="24"/>
        </w:rPr>
        <w:t xml:space="preserve">工</w:t>
      </w:r>
      <w:r/>
    </w:p>
    <w:p>
      <w:pPr>
        <w:ind w:firstLine="480"/>
        <w:keepLines w:val="0"/>
        <w:keepNext w:val="0"/>
        <w:pageBreakBefore w:val="0"/>
        <w:spacing w:line="420" w:lineRule="atLeast"/>
        <w:widowControl w:val="off"/>
        <w:rPr>
          <w:rFonts w:hint="eastAsia"/>
          <w:sz w:val="24"/>
          <w:szCs w:val="24"/>
          <w:lang w:val="en-US"/>
        </w:rPr>
      </w:pPr>
      <w:r>
        <w:rPr>
          <w:rFonts w:hint="eastAsia"/>
          <w:sz w:val="24"/>
          <w:szCs w:val="24"/>
        </w:rPr>
        <w:t xml:space="preserve">联系电话：</w:t>
      </w:r>
      <w:r>
        <w:rPr>
          <w:rFonts w:hint="eastAsia"/>
          <w:sz w:val="24"/>
          <w:szCs w:val="24"/>
          <w:lang w:val="en-US"/>
        </w:rPr>
        <w:t xml:space="preserve">18013032807</w:t>
      </w:r>
      <w:r/>
    </w:p>
    <w:p>
      <w:pPr>
        <w:ind w:firstLine="480"/>
        <w:jc w:val="right"/>
        <w:keepLines w:val="0"/>
        <w:keepNext w:val="0"/>
        <w:pageBreakBefore w:val="0"/>
        <w:spacing w:line="420" w:lineRule="atLeast"/>
        <w:widowControl w:val="off"/>
        <w:rPr>
          <w:rFonts w:hint="eastAsia"/>
          <w:sz w:val="24"/>
          <w:szCs w:val="24"/>
        </w:rPr>
      </w:pPr>
      <w:r>
        <w:rPr>
          <w:rFonts w:hint="eastAsia"/>
          <w:sz w:val="24"/>
          <w:szCs w:val="24"/>
        </w:rPr>
      </w:r>
      <w:r/>
    </w:p>
    <w:p>
      <w:pPr>
        <w:ind w:firstLine="480"/>
        <w:jc w:val="right"/>
        <w:keepLines w:val="0"/>
        <w:keepNext w:val="0"/>
        <w:pageBreakBefore w:val="0"/>
        <w:spacing w:line="420" w:lineRule="atLeast"/>
        <w:widowControl w:val="off"/>
        <w:rPr>
          <w:rFonts w:hint="eastAsia"/>
          <w:sz w:val="24"/>
          <w:szCs w:val="24"/>
        </w:rPr>
      </w:pPr>
      <w:r>
        <w:rPr>
          <w:rFonts w:hint="eastAsia"/>
          <w:sz w:val="24"/>
          <w:szCs w:val="24"/>
        </w:rPr>
      </w:r>
      <w:r/>
    </w:p>
    <w:p>
      <w:pPr>
        <w:ind w:firstLine="480"/>
        <w:jc w:val="right"/>
        <w:keepLines w:val="0"/>
        <w:keepNext w:val="0"/>
        <w:pageBreakBefore w:val="0"/>
        <w:spacing w:line="420" w:lineRule="atLeast"/>
        <w:widowControl w:val="off"/>
        <w:rPr>
          <w:rFonts w:hint="eastAsia"/>
          <w:sz w:val="24"/>
          <w:szCs w:val="24"/>
        </w:rPr>
      </w:pPr>
      <w:r>
        <w:rPr>
          <w:rFonts w:hint="eastAsia"/>
          <w:sz w:val="24"/>
          <w:szCs w:val="24"/>
        </w:rPr>
        <w:t xml:space="preserve">江苏中茂房地产土地评估造价咨询有限公司</w:t>
      </w:r>
      <w:r/>
    </w:p>
    <w:p>
      <w:pPr>
        <w:ind w:firstLine="480"/>
        <w:jc w:val="right"/>
        <w:keepLines w:val="0"/>
        <w:keepNext w:val="0"/>
        <w:pageBreakBefore w:val="0"/>
        <w:spacing w:line="420" w:lineRule="atLeast"/>
        <w:widowControl w:val="off"/>
        <w:rPr>
          <w:rFonts w:hint="eastAsia"/>
          <w:sz w:val="24"/>
          <w:szCs w:val="24"/>
        </w:rPr>
      </w:pPr>
      <w:r>
        <w:rPr>
          <w:rFonts w:hint="eastAsia"/>
          <w:sz w:val="24"/>
          <w:szCs w:val="24"/>
        </w:rPr>
        <w:t xml:space="preserve">202</w:t>
      </w:r>
      <w:r>
        <w:rPr>
          <w:rFonts w:hint="eastAsia"/>
          <w:sz w:val="24"/>
          <w:szCs w:val="24"/>
          <w:lang w:val="en-US" w:eastAsia="zh-CN"/>
        </w:rPr>
        <w:t xml:space="preserve">5</w:t>
      </w:r>
      <w:r>
        <w:rPr>
          <w:rFonts w:hint="eastAsia"/>
          <w:sz w:val="24"/>
          <w:szCs w:val="24"/>
        </w:rPr>
        <w:t xml:space="preserve">年</w:t>
      </w:r>
      <w:r>
        <w:rPr>
          <w:rFonts w:hint="eastAsia"/>
          <w:sz w:val="24"/>
          <w:szCs w:val="24"/>
          <w:lang w:val="en-US" w:eastAsia="zh-CN"/>
        </w:rPr>
        <w:t xml:space="preserve">10</w:t>
      </w:r>
      <w:r>
        <w:rPr>
          <w:rFonts w:hint="eastAsia"/>
          <w:sz w:val="24"/>
          <w:szCs w:val="24"/>
        </w:rPr>
        <w:t xml:space="preserve">月</w:t>
      </w:r>
      <w:r>
        <w:rPr>
          <w:sz w:val="24"/>
          <w:szCs w:val="24"/>
        </w:rPr>
        <w:br w:type="page" w:clear="all"/>
      </w:r>
      <w:r/>
    </w:p>
    <w:p>
      <w:pPr>
        <w:keepLines w:val="0"/>
        <w:keepNext w:val="0"/>
        <w:pageBreakBefore w:val="0"/>
        <w:spacing w:line="360" w:lineRule="exact"/>
        <w:rPr>
          <w:rFonts w:hint="eastAsia"/>
        </w:rPr>
      </w:pPr>
      <w:r>
        <w:rPr>
          <w:rFonts w:hint="eastAsia"/>
        </w:rPr>
      </w:r>
      <w:r/>
    </w:p>
    <w:p>
      <w:pPr>
        <w:keepLines w:val="0"/>
        <w:keepNext w:val="0"/>
        <w:pageBreakBefore w:val="0"/>
        <w:spacing w:line="360" w:lineRule="exact"/>
        <w:rPr>
          <w:rFonts w:hint="eastAsia"/>
          <w:sz w:val="24"/>
          <w:szCs w:val="24"/>
        </w:rPr>
      </w:pPr>
      <w:r>
        <w:rPr>
          <w:rFonts w:hint="eastAsia"/>
          <w:sz w:val="24"/>
          <w:szCs w:val="24"/>
        </w:rPr>
      </w:r>
      <w:r/>
    </w:p>
    <w:p>
      <w:pPr>
        <w:numPr>
          <w:ilvl w:val="0"/>
          <w:numId w:val="1"/>
        </w:numPr>
        <w:jc w:val="center"/>
        <w:keepLines w:val="0"/>
        <w:keepNext w:val="0"/>
        <w:pageBreakBefore w:val="0"/>
        <w:spacing w:line="360" w:lineRule="exact"/>
        <w:tabs>
          <w:tab w:val="left" w:pos="1281" w:leader="none"/>
        </w:tabs>
        <w:rPr>
          <w:rFonts w:hint="eastAsia"/>
          <w:sz w:val="24"/>
          <w:szCs w:val="24"/>
        </w:rPr>
        <w:outlineLvl w:val="0"/>
      </w:pPr>
      <w:r>
        <w:rPr>
          <w:rFonts w:hint="eastAsia"/>
          <w:sz w:val="24"/>
          <w:szCs w:val="24"/>
        </w:rPr>
        <w:t xml:space="preserve">投标人须知</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一、总则</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1.招标方式</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1.1 本次招标采取公开招标方式，本招标文件仅适用于招标公告中所述项目。</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2.合格的投标人</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2.1 满足招标公告对供应商资格要求的规定。</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2.2 满足本文件规定的实质性要求和条件。</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3.适用法律</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3.1 本次招标及由此产生的合同受中华人民共和国有关的法律法规制约和保护。</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4.费用</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4.1 投标人应自行承担所有与参加投标有关的费用，无论投标过程中的做法和结果如何，</w:t>
      </w:r>
      <w:r>
        <w:rPr>
          <w:rFonts w:hint="eastAsia"/>
          <w:sz w:val="24"/>
          <w:szCs w:val="24"/>
          <w:u w:val="none"/>
          <w:lang w:eastAsia="zh-CN"/>
        </w:rPr>
        <w:t xml:space="preserve">采购代理机构</w:t>
      </w:r>
      <w:r>
        <w:rPr>
          <w:rFonts w:hint="eastAsia"/>
          <w:sz w:val="24"/>
          <w:szCs w:val="24"/>
          <w:u w:val="none"/>
        </w:rPr>
        <w:t xml:space="preserve">在任何情况下均无义务和责任承担这些费用。</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4.2 本次项目评审费按实支付，</w:t>
      </w:r>
      <w:r>
        <w:rPr>
          <w:rFonts w:hint="eastAsia"/>
          <w:sz w:val="24"/>
          <w:szCs w:val="24"/>
          <w:highlight w:val="none"/>
          <w:u w:val="none"/>
        </w:rPr>
        <w:t xml:space="preserve">代理服务费由</w:t>
      </w:r>
      <w:r>
        <w:rPr>
          <w:rFonts w:hint="eastAsia"/>
          <w:sz w:val="24"/>
          <w:szCs w:val="24"/>
          <w:highlight w:val="none"/>
          <w:u w:val="none"/>
          <w:lang w:val="en-US" w:eastAsia="zh-CN"/>
        </w:rPr>
        <w:t xml:space="preserve">采购人</w:t>
      </w:r>
      <w:r>
        <w:rPr>
          <w:rFonts w:hint="eastAsia"/>
          <w:sz w:val="24"/>
          <w:szCs w:val="24"/>
          <w:highlight w:val="none"/>
          <w:u w:val="none"/>
        </w:rPr>
        <w:t xml:space="preserve">支付</w:t>
      </w:r>
      <w:r>
        <w:rPr>
          <w:rFonts w:hint="eastAsia"/>
          <w:sz w:val="24"/>
          <w:szCs w:val="24"/>
          <w:highlight w:val="none"/>
          <w:u w:val="none"/>
          <w:lang w:eastAsia="zh-CN"/>
        </w:rPr>
        <w:t xml:space="preserve">（</w:t>
      </w:r>
      <w:r>
        <w:rPr>
          <w:rFonts w:hint="eastAsia"/>
          <w:sz w:val="24"/>
          <w:szCs w:val="24"/>
          <w:highlight w:val="none"/>
          <w:u w:val="none"/>
          <w:lang w:val="en-US" w:eastAsia="zh-CN"/>
        </w:rPr>
        <w:t xml:space="preserve">代</w:t>
      </w:r>
      <w:r>
        <w:rPr>
          <w:rFonts w:hint="eastAsia"/>
          <w:sz w:val="24"/>
          <w:szCs w:val="24"/>
          <w:highlight w:val="none"/>
          <w:u w:val="none"/>
        </w:rPr>
        <w:t xml:space="preserve">理服务费按照本项目成交金额为基数，根据原国家计委 (计价格【2002】1980 号) 《招标代理服务收费管理暂行办法》标准的65%执行</w:t>
      </w:r>
      <w:r>
        <w:rPr>
          <w:rFonts w:hint="eastAsia"/>
          <w:sz w:val="24"/>
          <w:szCs w:val="24"/>
          <w:highlight w:val="none"/>
          <w:u w:val="none"/>
          <w:lang w:eastAsia="zh-CN"/>
        </w:rPr>
        <w:t xml:space="preserve">）</w:t>
      </w:r>
      <w:r>
        <w:rPr>
          <w:rFonts w:hint="eastAsia"/>
          <w:sz w:val="24"/>
          <w:szCs w:val="24"/>
          <w:highlight w:val="none"/>
          <w:u w:val="none"/>
        </w:rPr>
        <w:t xml:space="preserve">。</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5.招标文件的约束力</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5.1 投标人一旦参加本项目采购活动，即被认为接受了本招标文件的规定和约束。</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二、招标文件</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6.招标文件构成</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6.1 招标文件由以下部分组成：</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（1）投标邀请</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（2）投标人须知</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（3）合同文本</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（4）采购需求</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（5）评标方法与评标标准</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（6）投标文件格式</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投标人应仔细检查招标文件是否齐全，如有缺漏请立即与</w:t>
      </w:r>
      <w:r>
        <w:rPr>
          <w:rFonts w:hint="eastAsia"/>
          <w:sz w:val="24"/>
          <w:szCs w:val="24"/>
          <w:u w:val="none"/>
          <w:lang w:eastAsia="zh-CN"/>
        </w:rPr>
        <w:t xml:space="preserve">采购代理机构</w:t>
      </w:r>
      <w:r>
        <w:rPr>
          <w:rFonts w:hint="eastAsia"/>
          <w:sz w:val="24"/>
          <w:szCs w:val="24"/>
          <w:u w:val="none"/>
        </w:rPr>
        <w:t xml:space="preserve">联系。</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7.招标文件的澄清</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7.1 任何要求对招标文件进行澄清的投标人，应在投标截止期十日前按招标公告中的通讯地址，以书面形式通知</w:t>
      </w:r>
      <w:r>
        <w:rPr>
          <w:rFonts w:hint="eastAsia"/>
          <w:sz w:val="24"/>
          <w:szCs w:val="24"/>
          <w:u w:val="none"/>
          <w:lang w:eastAsia="zh-CN"/>
        </w:rPr>
        <w:t xml:space="preserve">采购代理机构</w:t>
      </w:r>
      <w:r>
        <w:rPr>
          <w:rFonts w:hint="eastAsia"/>
          <w:sz w:val="24"/>
          <w:szCs w:val="24"/>
          <w:u w:val="none"/>
        </w:rPr>
        <w:t xml:space="preserve">。</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8.招标文件的修改</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8.1 在投标截止时间前，</w:t>
      </w:r>
      <w:r>
        <w:rPr>
          <w:rFonts w:hint="eastAsia"/>
          <w:sz w:val="24"/>
          <w:szCs w:val="24"/>
          <w:u w:val="none"/>
          <w:lang w:eastAsia="zh-CN"/>
        </w:rPr>
        <w:t xml:space="preserve">采购代理机构</w:t>
      </w:r>
      <w:r>
        <w:rPr>
          <w:rFonts w:hint="eastAsia"/>
          <w:sz w:val="24"/>
          <w:szCs w:val="24"/>
          <w:u w:val="none"/>
        </w:rPr>
        <w:t xml:space="preserve">可以对招标文件进行修改。招标文件的修改将在原公告媒体发布更正公告，更正内容将作为招标文件的组成部分，并对投标人具有约束力。</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8.2 投标人应在提交投标文件截止时间前，关注原公告媒体有关本项目的更正公告，根据更正公告内容自行决定是否需要重新制作和提交投标文件，并承担由此产生的相应责任。</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8.3 </w:t>
      </w:r>
      <w:r>
        <w:rPr>
          <w:rFonts w:hint="eastAsia"/>
          <w:sz w:val="24"/>
          <w:szCs w:val="24"/>
          <w:u w:val="none"/>
          <w:lang w:eastAsia="zh-CN"/>
        </w:rPr>
        <w:t xml:space="preserve">采购代理机构</w:t>
      </w:r>
      <w:r>
        <w:rPr>
          <w:rFonts w:hint="eastAsia"/>
          <w:sz w:val="24"/>
          <w:szCs w:val="24"/>
          <w:u w:val="none"/>
        </w:rPr>
        <w:t xml:space="preserve">有权按照法定的要求推迟投标截止日期和开标日期，并在原公告媒体发布更正公告。</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三、投标文件的编制</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9.投标文件的语言及度量衡单位</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9.1 投标人提交的投标文件以及投标人与</w:t>
      </w:r>
      <w:r>
        <w:rPr>
          <w:rFonts w:hint="eastAsia"/>
          <w:sz w:val="24"/>
          <w:szCs w:val="24"/>
          <w:u w:val="none"/>
          <w:lang w:eastAsia="zh-CN"/>
        </w:rPr>
        <w:t xml:space="preserve">采购代理机构</w:t>
      </w:r>
      <w:r>
        <w:rPr>
          <w:rFonts w:hint="eastAsia"/>
          <w:sz w:val="24"/>
          <w:szCs w:val="24"/>
          <w:u w:val="none"/>
        </w:rPr>
        <w:t xml:space="preserve">就有关投标的所有来往通知、函件和文件均应使用简体中文。</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9.2 除技术性能另有规定外，投标文件所使用的度量衡单位，均须采用国家法定计量单位。</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10.投标文件构成</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10.1 </w:t>
      </w:r>
      <w:r>
        <w:rPr>
          <w:rFonts w:hint="eastAsia"/>
          <w:sz w:val="24"/>
          <w:szCs w:val="24"/>
          <w:u w:val="none"/>
          <w:lang w:val="en-US" w:eastAsia="zh-CN"/>
        </w:rPr>
        <w:t xml:space="preserve">投标人</w:t>
      </w:r>
      <w:r>
        <w:rPr>
          <w:rFonts w:hint="eastAsia"/>
          <w:sz w:val="24"/>
          <w:szCs w:val="24"/>
          <w:u w:val="none"/>
        </w:rPr>
        <w:t xml:space="preserve">应当根据招标文件要求编制投标文件，投标文件应对招标文件提出的要求和条件作出实质性响应，并在《商务条款偏离表》和《技术规格偏离表》等处逐条标明满足与否</w:t>
      </w:r>
      <w:r>
        <w:rPr>
          <w:rFonts w:hint="eastAsia"/>
          <w:sz w:val="24"/>
          <w:szCs w:val="24"/>
          <w:u w:val="none"/>
          <w:lang w:eastAsia="zh-CN"/>
        </w:rPr>
        <w:t xml:space="preserve">，</w:t>
      </w:r>
      <w:r>
        <w:rPr>
          <w:rFonts w:hint="eastAsia"/>
          <w:sz w:val="24"/>
          <w:szCs w:val="24"/>
          <w:u w:val="none"/>
        </w:rPr>
        <w:t xml:space="preserve">投标文件由商务部分、技术部分、价格部分以及其他部分组成。</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10.2 如标书制作工具中格式和内容与“江苏政府采购网”发布的招标文件不一致，以“江苏政府采购网”发布的招标文件为准。</w:t>
      </w:r>
      <w:r/>
    </w:p>
    <w:p>
      <w:pPr>
        <w:pStyle w:val="976"/>
        <w:ind w:left="0" w:firstLine="0"/>
        <w:keepLines w:val="0"/>
        <w:keepNext w:val="0"/>
        <w:pageBreakBefore w:val="0"/>
        <w:spacing w:line="360" w:lineRule="exact"/>
        <w:rPr>
          <w:rFonts w:hint="eastAsia"/>
          <w:sz w:val="24"/>
          <w:szCs w:val="24"/>
          <w:highlight w:val="none"/>
          <w:u w:val="none"/>
          <w:lang w:val="en-US" w:eastAsia="zh-CN"/>
        </w:rPr>
      </w:pPr>
      <w:r>
        <w:rPr>
          <w:rFonts w:hint="eastAsia"/>
          <w:sz w:val="24"/>
          <w:szCs w:val="24"/>
          <w:highlight w:val="none"/>
          <w:u w:val="none"/>
          <w:lang w:val="en-US" w:eastAsia="zh-CN"/>
        </w:rPr>
        <w:t xml:space="preserve">10.3投标文件的商务部分</w:t>
      </w:r>
      <w:r/>
    </w:p>
    <w:p>
      <w:pPr>
        <w:pStyle w:val="976"/>
        <w:ind w:left="0" w:firstLine="0"/>
        <w:keepLines w:val="0"/>
        <w:keepNext w:val="0"/>
        <w:pageBreakBefore w:val="0"/>
        <w:spacing w:line="360" w:lineRule="exact"/>
        <w:rPr>
          <w:rFonts w:hint="eastAsia"/>
          <w:sz w:val="24"/>
          <w:szCs w:val="24"/>
          <w:u w:val="none"/>
          <w:lang w:val="en-US" w:eastAsia="zh-CN"/>
        </w:rPr>
      </w:pPr>
      <w:r>
        <w:rPr>
          <w:rFonts w:hint="eastAsia"/>
          <w:sz w:val="24"/>
          <w:szCs w:val="24"/>
          <w:u w:val="none"/>
          <w:lang w:val="en-US" w:eastAsia="zh-CN"/>
        </w:rPr>
        <w:t xml:space="preserve">商务部分是证明供应商有资格参加投标和中标后有能力履行合同的文件，这些文件应能满足招标的要求，包括但不限于下列文件： </w:t>
      </w:r>
      <w:r/>
    </w:p>
    <w:p>
      <w:pPr>
        <w:pStyle w:val="976"/>
        <w:ind w:left="0" w:firstLine="0"/>
        <w:keepLines w:val="0"/>
        <w:keepNext w:val="0"/>
        <w:pageBreakBefore w:val="0"/>
        <w:spacing w:line="360" w:lineRule="exact"/>
        <w:rPr>
          <w:rFonts w:hint="eastAsia"/>
          <w:sz w:val="24"/>
          <w:szCs w:val="24"/>
          <w:u w:val="none"/>
          <w:lang w:val="en-US" w:eastAsia="zh-CN"/>
        </w:rPr>
      </w:pPr>
      <w:r>
        <w:rPr>
          <w:rFonts w:hint="eastAsia"/>
          <w:sz w:val="24"/>
          <w:szCs w:val="24"/>
          <w:u w:val="none"/>
          <w:lang w:val="en-US" w:eastAsia="zh-CN"/>
        </w:rPr>
        <w:t xml:space="preserve">（1）★投标函（投标申请及声明）（格式见附件）； </w:t>
      </w:r>
      <w:r/>
    </w:p>
    <w:p>
      <w:pPr>
        <w:pStyle w:val="976"/>
        <w:ind w:left="0" w:firstLine="0"/>
        <w:keepLines w:val="0"/>
        <w:keepNext w:val="0"/>
        <w:pageBreakBefore w:val="0"/>
        <w:spacing w:line="360" w:lineRule="exact"/>
        <w:rPr>
          <w:rFonts w:hint="eastAsia"/>
          <w:sz w:val="24"/>
          <w:szCs w:val="24"/>
          <w:u w:val="none"/>
          <w:lang w:val="en-US" w:eastAsia="zh-CN"/>
        </w:rPr>
      </w:pPr>
      <w:r>
        <w:rPr>
          <w:rFonts w:hint="eastAsia"/>
          <w:sz w:val="24"/>
          <w:szCs w:val="24"/>
          <w:u w:val="none"/>
          <w:lang w:val="en-US" w:eastAsia="zh-CN"/>
        </w:rPr>
        <w:t xml:space="preserve">（2）★法定代表人参加本项目的提供《法人代表人身份证明书》及其身份证复印件，授权他人参加本项目的提供《法定代表人授权委托书》及其双方身份证复印件）； </w:t>
      </w:r>
      <w:r/>
    </w:p>
    <w:p>
      <w:pPr>
        <w:pStyle w:val="976"/>
        <w:ind w:left="0" w:firstLine="0"/>
        <w:keepLines w:val="0"/>
        <w:keepNext w:val="0"/>
        <w:pageBreakBefore w:val="0"/>
        <w:spacing w:line="360" w:lineRule="exact"/>
        <w:rPr>
          <w:rFonts w:hint="eastAsia"/>
          <w:sz w:val="24"/>
          <w:szCs w:val="24"/>
          <w:u w:val="none"/>
          <w:lang w:val="en-US" w:eastAsia="zh-CN"/>
        </w:rPr>
      </w:pPr>
      <w:r>
        <w:rPr>
          <w:rFonts w:hint="eastAsia"/>
          <w:sz w:val="24"/>
          <w:szCs w:val="24"/>
          <w:u w:val="none"/>
          <w:lang w:val="en-US" w:eastAsia="zh-CN"/>
        </w:rPr>
        <w:t xml:space="preserve">（3）★第一章招标公告中“落实政府采购政策需满足的资格要求”的证明文件及“本项目的特定资格要求”的证明文件； </w:t>
      </w:r>
      <w:r/>
    </w:p>
    <w:p>
      <w:pPr>
        <w:pStyle w:val="976"/>
        <w:ind w:left="0" w:firstLine="0"/>
        <w:keepLines w:val="0"/>
        <w:keepNext w:val="0"/>
        <w:pageBreakBefore w:val="0"/>
        <w:spacing w:line="360" w:lineRule="exact"/>
        <w:rPr>
          <w:rFonts w:hint="eastAsia"/>
          <w:sz w:val="24"/>
          <w:szCs w:val="24"/>
          <w:u w:val="none"/>
          <w:lang w:val="en-US" w:eastAsia="zh-CN"/>
        </w:rPr>
      </w:pPr>
      <w:r>
        <w:rPr>
          <w:rFonts w:hint="eastAsia"/>
          <w:sz w:val="24"/>
          <w:szCs w:val="24"/>
          <w:u w:val="none"/>
          <w:lang w:val="en-US" w:eastAsia="zh-CN"/>
        </w:rPr>
        <w:t xml:space="preserve">（4）★开标一览表（格式见附件）； </w:t>
      </w:r>
      <w:r/>
    </w:p>
    <w:p>
      <w:pPr>
        <w:pStyle w:val="976"/>
        <w:ind w:left="0" w:firstLine="0"/>
        <w:keepLines w:val="0"/>
        <w:keepNext w:val="0"/>
        <w:pageBreakBefore w:val="0"/>
        <w:spacing w:line="360" w:lineRule="exact"/>
        <w:rPr>
          <w:rFonts w:hint="eastAsia"/>
          <w:sz w:val="24"/>
          <w:szCs w:val="24"/>
          <w:u w:val="none"/>
          <w:lang w:val="en-US" w:eastAsia="zh-CN"/>
        </w:rPr>
      </w:pPr>
      <w:r>
        <w:rPr>
          <w:rFonts w:hint="eastAsia"/>
          <w:sz w:val="24"/>
          <w:szCs w:val="24"/>
          <w:u w:val="none"/>
          <w:lang w:val="en-US" w:eastAsia="zh-CN"/>
        </w:rPr>
        <w:t xml:space="preserve">（5）供应商缴纳投标保证金凭证（如需要）； </w:t>
      </w:r>
      <w:r/>
    </w:p>
    <w:p>
      <w:pPr>
        <w:pStyle w:val="976"/>
        <w:ind w:left="0" w:firstLine="0"/>
        <w:keepLines w:val="0"/>
        <w:keepNext w:val="0"/>
        <w:pageBreakBefore w:val="0"/>
        <w:spacing w:line="360" w:lineRule="exact"/>
        <w:rPr>
          <w:rFonts w:hint="eastAsia"/>
          <w:sz w:val="24"/>
          <w:szCs w:val="24"/>
          <w:u w:val="none"/>
          <w:lang w:val="en-US" w:eastAsia="zh-CN"/>
        </w:rPr>
      </w:pPr>
      <w:r>
        <w:rPr>
          <w:rFonts w:hint="eastAsia"/>
          <w:sz w:val="24"/>
          <w:szCs w:val="24"/>
          <w:u w:val="none"/>
          <w:lang w:val="en-US" w:eastAsia="zh-CN"/>
        </w:rPr>
        <w:t xml:space="preserve">（6）★《南京市政府采购供应商信用记录表暨信用承诺书》； </w:t>
      </w:r>
      <w:r/>
    </w:p>
    <w:p>
      <w:pPr>
        <w:pStyle w:val="976"/>
        <w:ind w:left="0" w:firstLine="0"/>
        <w:keepLines w:val="0"/>
        <w:keepNext w:val="0"/>
        <w:pageBreakBefore w:val="0"/>
        <w:spacing w:line="360" w:lineRule="exact"/>
        <w:rPr>
          <w:rFonts w:hint="eastAsia"/>
          <w:sz w:val="24"/>
          <w:szCs w:val="24"/>
          <w:u w:val="none"/>
          <w:lang w:val="en-US" w:eastAsia="zh-CN"/>
        </w:rPr>
      </w:pPr>
      <w:r>
        <w:rPr>
          <w:rFonts w:hint="eastAsia"/>
          <w:sz w:val="24"/>
          <w:szCs w:val="24"/>
          <w:u w:val="none"/>
          <w:lang w:val="en-US" w:eastAsia="zh-CN"/>
        </w:rPr>
        <w:t xml:space="preserve">（7）★《商务条款偏离表》； </w:t>
      </w:r>
      <w:r/>
    </w:p>
    <w:p>
      <w:pPr>
        <w:pStyle w:val="976"/>
        <w:ind w:left="0" w:firstLine="0"/>
        <w:keepLines w:val="0"/>
        <w:keepNext w:val="0"/>
        <w:pageBreakBefore w:val="0"/>
        <w:spacing w:line="360" w:lineRule="exact"/>
        <w:rPr>
          <w:rFonts w:hint="eastAsia"/>
          <w:sz w:val="24"/>
          <w:szCs w:val="24"/>
          <w:u w:val="none"/>
          <w:lang w:val="en-US" w:eastAsia="zh-CN"/>
        </w:rPr>
      </w:pPr>
      <w:r>
        <w:rPr>
          <w:rFonts w:hint="eastAsia"/>
          <w:sz w:val="24"/>
          <w:szCs w:val="24"/>
          <w:u w:val="none"/>
          <w:lang w:val="en-US" w:eastAsia="zh-CN"/>
        </w:rPr>
        <w:t xml:space="preserve">（8）第三章评标标准中对应的其它所需证明材料（如有自行添加）； </w:t>
      </w:r>
      <w:r/>
    </w:p>
    <w:p>
      <w:pPr>
        <w:pStyle w:val="976"/>
        <w:ind w:left="0" w:firstLine="0"/>
        <w:keepLines w:val="0"/>
        <w:keepNext w:val="0"/>
        <w:pageBreakBefore w:val="0"/>
        <w:spacing w:line="360" w:lineRule="exact"/>
        <w:rPr>
          <w:rFonts w:hint="eastAsia"/>
          <w:sz w:val="24"/>
          <w:szCs w:val="24"/>
          <w:u w:val="none"/>
          <w:lang w:val="en-US" w:eastAsia="zh-CN"/>
        </w:rPr>
      </w:pPr>
      <w:r>
        <w:rPr>
          <w:rFonts w:hint="eastAsia"/>
          <w:sz w:val="24"/>
          <w:szCs w:val="24"/>
          <w:u w:val="none"/>
          <w:lang w:val="en-US" w:eastAsia="zh-CN"/>
        </w:rPr>
        <w:t xml:space="preserve">（9）其它（供应商认为有必要提供的声明和文件，如有，自行拟定并添加）。</w:t>
      </w:r>
      <w:r/>
    </w:p>
    <w:p>
      <w:pPr>
        <w:pStyle w:val="976"/>
        <w:ind w:left="0" w:firstLine="0"/>
        <w:keepLines w:val="0"/>
        <w:keepNext w:val="0"/>
        <w:pageBreakBefore w:val="0"/>
        <w:spacing w:line="360" w:lineRule="exact"/>
        <w:rPr>
          <w:rFonts w:hint="eastAsia"/>
          <w:sz w:val="24"/>
          <w:szCs w:val="24"/>
          <w:highlight w:val="none"/>
          <w:u w:val="none"/>
          <w:lang w:val="en-US" w:eastAsia="zh-CN"/>
        </w:rPr>
      </w:pPr>
      <w:r>
        <w:rPr>
          <w:rFonts w:hint="eastAsia"/>
          <w:sz w:val="24"/>
          <w:szCs w:val="24"/>
          <w:highlight w:val="none"/>
          <w:u w:val="none"/>
          <w:lang w:val="en-US" w:eastAsia="zh-CN"/>
        </w:rPr>
        <w:t xml:space="preserve">10.4投标文件的技术部分</w:t>
      </w:r>
      <w:r/>
    </w:p>
    <w:p>
      <w:pPr>
        <w:pStyle w:val="976"/>
        <w:ind w:left="0" w:firstLine="0"/>
        <w:keepLines w:val="0"/>
        <w:keepNext w:val="0"/>
        <w:pageBreakBefore w:val="0"/>
        <w:spacing w:line="360" w:lineRule="exact"/>
        <w:rPr>
          <w:rFonts w:hint="default"/>
          <w:sz w:val="24"/>
          <w:szCs w:val="24"/>
          <w:u w:val="none"/>
          <w:lang w:val="en-US" w:eastAsia="zh-CN"/>
        </w:rPr>
      </w:pPr>
      <w:r>
        <w:rPr>
          <w:rFonts w:hint="default"/>
          <w:sz w:val="24"/>
          <w:szCs w:val="24"/>
          <w:u w:val="none"/>
          <w:lang w:val="en-US" w:eastAsia="zh-CN"/>
        </w:rPr>
        <w:t xml:space="preserve">技术部分是证明供应商提供的货物和服务是合格的、并符合招标文件要求的证明文件，以及对货物和服务的详细说明，这些文件可以是文字资料、图纸和数据等。提供的货物和服务如与招标文件要求有不符之处，应说明其差别之所在。包括但不限于下列文件： </w:t>
      </w:r>
      <w:r/>
    </w:p>
    <w:p>
      <w:pPr>
        <w:pStyle w:val="976"/>
        <w:ind w:left="0" w:firstLine="0"/>
        <w:keepLines w:val="0"/>
        <w:keepNext w:val="0"/>
        <w:pageBreakBefore w:val="0"/>
        <w:spacing w:line="360" w:lineRule="exact"/>
        <w:rPr>
          <w:rFonts w:hint="default"/>
          <w:sz w:val="24"/>
          <w:szCs w:val="24"/>
          <w:u w:val="none"/>
          <w:lang w:val="en-US" w:eastAsia="zh-CN"/>
        </w:rPr>
      </w:pPr>
      <w:r>
        <w:rPr>
          <w:rFonts w:hint="default"/>
          <w:sz w:val="24"/>
          <w:szCs w:val="24"/>
          <w:u w:val="none"/>
          <w:lang w:val="en-US" w:eastAsia="zh-CN"/>
        </w:rPr>
        <w:t xml:space="preserve">（1）技术说明</w:t>
      </w:r>
      <w:r/>
    </w:p>
    <w:p>
      <w:pPr>
        <w:pStyle w:val="976"/>
        <w:ind w:left="0" w:firstLine="0"/>
        <w:keepLines w:val="0"/>
        <w:keepNext w:val="0"/>
        <w:pageBreakBefore w:val="0"/>
        <w:spacing w:line="360" w:lineRule="exact"/>
        <w:rPr>
          <w:rFonts w:hint="default"/>
          <w:sz w:val="24"/>
          <w:szCs w:val="24"/>
          <w:u w:val="none"/>
          <w:lang w:val="en-US" w:eastAsia="zh-CN"/>
        </w:rPr>
      </w:pPr>
      <w:r>
        <w:rPr>
          <w:rFonts w:hint="default"/>
          <w:sz w:val="24"/>
          <w:szCs w:val="24"/>
          <w:u w:val="none"/>
          <w:lang w:val="en-US" w:eastAsia="zh-CN"/>
        </w:rPr>
        <w:t xml:space="preserve">（2）</w:t>
      </w:r>
      <w:r>
        <w:rPr>
          <w:rFonts w:hint="eastAsia"/>
          <w:b/>
          <w:bCs/>
          <w:sz w:val="24"/>
          <w:szCs w:val="24"/>
        </w:rPr>
        <w:t xml:space="preserve">★</w:t>
      </w:r>
      <w:r>
        <w:rPr>
          <w:rFonts w:hint="eastAsia"/>
          <w:sz w:val="24"/>
          <w:szCs w:val="24"/>
          <w:u w:val="none"/>
          <w:lang w:val="en-US" w:eastAsia="zh-CN"/>
        </w:rPr>
        <w:t xml:space="preserve">质量保证及服务承诺</w:t>
      </w:r>
      <w:r>
        <w:rPr>
          <w:rFonts w:hint="default"/>
          <w:sz w:val="24"/>
          <w:szCs w:val="24"/>
          <w:u w:val="none"/>
          <w:lang w:val="en-US" w:eastAsia="zh-CN"/>
        </w:rPr>
        <w:t xml:space="preserve">； </w:t>
      </w:r>
      <w:r/>
    </w:p>
    <w:p>
      <w:pPr>
        <w:pStyle w:val="976"/>
        <w:ind w:left="0" w:firstLine="0"/>
        <w:keepLines w:val="0"/>
        <w:keepNext w:val="0"/>
        <w:pageBreakBefore w:val="0"/>
        <w:spacing w:line="360" w:lineRule="exact"/>
        <w:rPr>
          <w:rFonts w:hint="default"/>
          <w:sz w:val="24"/>
          <w:szCs w:val="24"/>
          <w:u w:val="none"/>
          <w:lang w:val="en-US" w:eastAsia="zh-CN"/>
        </w:rPr>
      </w:pPr>
      <w:r>
        <w:rPr>
          <w:rFonts w:hint="default"/>
          <w:sz w:val="24"/>
          <w:szCs w:val="24"/>
          <w:u w:val="none"/>
          <w:lang w:val="en-US" w:eastAsia="zh-CN"/>
        </w:rPr>
        <w:t xml:space="preserve">（3）</w:t>
      </w:r>
      <w:r>
        <w:rPr>
          <w:rFonts w:hint="eastAsia"/>
          <w:b/>
          <w:bCs/>
          <w:sz w:val="24"/>
          <w:szCs w:val="24"/>
        </w:rPr>
        <w:t xml:space="preserve">★</w:t>
      </w:r>
      <w:r>
        <w:rPr>
          <w:rFonts w:hint="default"/>
          <w:sz w:val="24"/>
          <w:szCs w:val="24"/>
          <w:u w:val="none"/>
          <w:lang w:val="en-US" w:eastAsia="zh-CN"/>
        </w:rPr>
        <w:t xml:space="preserve">《技术条款偏离表》； </w:t>
      </w:r>
      <w:r/>
    </w:p>
    <w:p>
      <w:pPr>
        <w:pStyle w:val="976"/>
        <w:ind w:left="0" w:firstLine="0"/>
        <w:keepLines w:val="0"/>
        <w:keepNext w:val="0"/>
        <w:pageBreakBefore w:val="0"/>
        <w:spacing w:line="360" w:lineRule="exact"/>
        <w:rPr>
          <w:rFonts w:hint="default"/>
          <w:sz w:val="24"/>
          <w:szCs w:val="24"/>
          <w:u w:val="none"/>
          <w:lang w:val="en-US" w:eastAsia="zh-CN"/>
        </w:rPr>
      </w:pPr>
      <w:r>
        <w:rPr>
          <w:rFonts w:hint="default"/>
          <w:sz w:val="24"/>
          <w:szCs w:val="24"/>
          <w:u w:val="none"/>
          <w:lang w:val="en-US" w:eastAsia="zh-CN"/>
        </w:rPr>
        <w:t xml:space="preserve">（4）</w:t>
      </w:r>
      <w:r>
        <w:rPr>
          <w:rFonts w:hint="eastAsia" w:ascii="宋体" w:hAnsi="宋体" w:cs="Arial"/>
          <w:color w:val="000000"/>
          <w:sz w:val="24"/>
        </w:rPr>
        <w:t xml:space="preserve">★</w:t>
      </w:r>
      <w:r>
        <w:rPr>
          <w:rFonts w:hint="eastAsia" w:ascii="宋体" w:hAnsi="宋体" w:cs="Arial"/>
          <w:color w:val="000000"/>
          <w:sz w:val="24"/>
        </w:rPr>
        <w:t xml:space="preserve">《分项报价》</w:t>
      </w:r>
      <w:r>
        <w:rPr>
          <w:rFonts w:hint="default"/>
          <w:sz w:val="24"/>
          <w:szCs w:val="24"/>
          <w:u w:val="none"/>
          <w:lang w:val="en-US" w:eastAsia="zh-CN"/>
        </w:rPr>
        <w:t xml:space="preserve">；</w:t>
      </w:r>
      <w:r/>
    </w:p>
    <w:p>
      <w:pPr>
        <w:pStyle w:val="976"/>
        <w:ind w:left="0" w:firstLine="0"/>
        <w:keepLines w:val="0"/>
        <w:keepNext w:val="0"/>
        <w:pageBreakBefore w:val="0"/>
        <w:spacing w:line="360" w:lineRule="exact"/>
        <w:rPr>
          <w:rFonts w:hint="default"/>
          <w:sz w:val="24"/>
          <w:szCs w:val="24"/>
          <w:u w:val="none"/>
          <w:lang w:val="en-US" w:eastAsia="zh-CN"/>
        </w:rPr>
      </w:pPr>
      <w:r>
        <w:rPr>
          <w:rFonts w:hint="eastAsia"/>
          <w:sz w:val="24"/>
          <w:szCs w:val="24"/>
          <w:u w:val="none"/>
          <w:lang w:val="zh-CN" w:eastAsia="zh-CN"/>
        </w:rPr>
        <w:t xml:space="preserve">（</w:t>
      </w:r>
      <w:r>
        <w:rPr>
          <w:rFonts w:hint="eastAsia"/>
          <w:sz w:val="24"/>
          <w:szCs w:val="24"/>
          <w:u w:val="none"/>
          <w:lang w:val="en-US" w:eastAsia="zh-CN"/>
        </w:rPr>
        <w:t xml:space="preserve">5</w:t>
      </w:r>
      <w:r>
        <w:rPr>
          <w:rFonts w:hint="eastAsia"/>
          <w:sz w:val="24"/>
          <w:szCs w:val="24"/>
          <w:u w:val="none"/>
          <w:lang w:val="zh-CN" w:eastAsia="zh-CN"/>
        </w:rPr>
        <w:t xml:space="preserve">）投标人拟投入本项目的设备、人员情况一览表；</w:t>
      </w:r>
      <w:r/>
    </w:p>
    <w:p>
      <w:pPr>
        <w:pStyle w:val="976"/>
        <w:ind w:left="0" w:firstLine="0"/>
        <w:keepLines w:val="0"/>
        <w:keepNext w:val="0"/>
        <w:pageBreakBefore w:val="0"/>
        <w:spacing w:line="360" w:lineRule="exact"/>
        <w:rPr>
          <w:rFonts w:hint="default"/>
          <w:sz w:val="24"/>
          <w:szCs w:val="24"/>
          <w:u w:val="none"/>
          <w:lang w:val="en-US" w:eastAsia="zh-CN"/>
        </w:rPr>
      </w:pPr>
      <w:r>
        <w:rPr>
          <w:rFonts w:hint="default"/>
          <w:sz w:val="24"/>
          <w:szCs w:val="24"/>
          <w:u w:val="none"/>
          <w:lang w:val="en-US" w:eastAsia="zh-CN"/>
        </w:rPr>
        <w:t xml:space="preserve">（</w:t>
      </w:r>
      <w:r>
        <w:rPr>
          <w:rFonts w:hint="eastAsia"/>
          <w:sz w:val="24"/>
          <w:szCs w:val="24"/>
          <w:u w:val="none"/>
          <w:lang w:val="en-US" w:eastAsia="zh-CN"/>
        </w:rPr>
        <w:t xml:space="preserve">6</w:t>
      </w:r>
      <w:r>
        <w:rPr>
          <w:rFonts w:hint="default"/>
          <w:sz w:val="24"/>
          <w:szCs w:val="24"/>
          <w:u w:val="none"/>
          <w:lang w:val="en-US" w:eastAsia="zh-CN"/>
        </w:rPr>
        <w:t xml:space="preserve">）供应商认为需要提供的其他技术资料。 </w:t>
      </w:r>
      <w:r/>
    </w:p>
    <w:p>
      <w:pPr>
        <w:pStyle w:val="976"/>
        <w:ind w:left="0" w:firstLine="0"/>
        <w:keepLines w:val="0"/>
        <w:keepNext w:val="0"/>
        <w:pageBreakBefore w:val="0"/>
        <w:spacing w:line="360" w:lineRule="exact"/>
        <w:rPr>
          <w:rFonts w:hint="default"/>
          <w:sz w:val="24"/>
          <w:szCs w:val="24"/>
          <w:u w:val="none"/>
          <w:lang w:val="en-US" w:eastAsia="zh-CN"/>
        </w:rPr>
      </w:pPr>
      <w:r>
        <w:rPr>
          <w:rFonts w:hint="eastAsia"/>
          <w:sz w:val="24"/>
          <w:szCs w:val="24"/>
          <w:u w:val="none"/>
          <w:lang w:val="en-US" w:eastAsia="zh-CN"/>
        </w:rPr>
        <w:t xml:space="preserve">10.5</w:t>
      </w:r>
      <w:r>
        <w:rPr>
          <w:rFonts w:hint="default"/>
          <w:sz w:val="24"/>
          <w:szCs w:val="24"/>
          <w:u w:val="none"/>
          <w:lang w:val="en-US" w:eastAsia="zh-CN"/>
        </w:rPr>
        <w:t xml:space="preserve">投标文件的价格部分 </w:t>
      </w:r>
      <w:r/>
    </w:p>
    <w:p>
      <w:pPr>
        <w:pStyle w:val="976"/>
        <w:ind w:left="0" w:firstLine="0"/>
        <w:keepLines w:val="0"/>
        <w:keepNext w:val="0"/>
        <w:pageBreakBefore w:val="0"/>
        <w:spacing w:line="360" w:lineRule="exact"/>
        <w:rPr>
          <w:rFonts w:hint="default"/>
          <w:sz w:val="24"/>
          <w:szCs w:val="24"/>
          <w:u w:val="none"/>
          <w:lang w:val="en-US" w:eastAsia="zh-CN"/>
        </w:rPr>
      </w:pPr>
      <w:r>
        <w:rPr>
          <w:rFonts w:hint="eastAsia"/>
          <w:sz w:val="24"/>
          <w:szCs w:val="24"/>
          <w:u w:val="none"/>
          <w:lang w:val="en-US" w:eastAsia="zh-CN"/>
        </w:rPr>
        <w:t xml:space="preserve">（1）</w:t>
      </w:r>
      <w:r>
        <w:rPr>
          <w:rFonts w:hint="default"/>
          <w:sz w:val="24"/>
          <w:szCs w:val="24"/>
          <w:u w:val="none"/>
          <w:lang w:val="en-US" w:eastAsia="zh-CN"/>
        </w:rPr>
        <w:t xml:space="preserve">价格部分是对采购标的价格构成的说明，招标文件如无特别说明，每一项货物及服务仅接受一个价格。</w:t>
      </w:r>
      <w:r/>
    </w:p>
    <w:p>
      <w:pPr>
        <w:pStyle w:val="976"/>
        <w:ind w:left="0" w:firstLine="0"/>
        <w:keepLines w:val="0"/>
        <w:keepNext w:val="0"/>
        <w:pageBreakBefore w:val="0"/>
        <w:spacing w:line="360" w:lineRule="exact"/>
        <w:rPr>
          <w:rFonts w:hint="default"/>
          <w:sz w:val="24"/>
          <w:szCs w:val="24"/>
          <w:u w:val="none"/>
          <w:lang w:val="en-US" w:eastAsia="zh-CN"/>
        </w:rPr>
      </w:pPr>
      <w:r>
        <w:rPr>
          <w:rFonts w:hint="eastAsia"/>
          <w:sz w:val="24"/>
          <w:szCs w:val="24"/>
          <w:u w:val="none"/>
          <w:lang w:val="en-US" w:eastAsia="zh-CN"/>
        </w:rPr>
        <w:t xml:space="preserve">（2）报价应包含与本次采购项目有关的所有费用。</w:t>
      </w:r>
      <w:r>
        <w:rPr>
          <w:rFonts w:hint="default"/>
          <w:sz w:val="24"/>
          <w:szCs w:val="24"/>
          <w:u w:val="none"/>
          <w:lang w:val="en-US" w:eastAsia="zh-CN"/>
        </w:rPr>
        <w:t xml:space="preserve">包含但不限于人员、设备、安装调试、验收、售后服务、伴随配套服务等所有含税费用。同时，还应包含支付给员工的工资和国家强制缴纳的各种社会保障资金，以及供应商认为需要的其他费用等。</w:t>
      </w:r>
      <w:r/>
    </w:p>
    <w:p>
      <w:pPr>
        <w:pStyle w:val="976"/>
        <w:ind w:left="0" w:firstLine="0"/>
        <w:keepLines w:val="0"/>
        <w:keepNext w:val="0"/>
        <w:pageBreakBefore w:val="0"/>
        <w:spacing w:line="360" w:lineRule="exact"/>
        <w:rPr>
          <w:rFonts w:hint="default"/>
          <w:sz w:val="24"/>
          <w:szCs w:val="24"/>
          <w:u w:val="none"/>
          <w:lang w:val="en-US" w:eastAsia="zh-CN"/>
        </w:rPr>
      </w:pPr>
      <w:r>
        <w:rPr>
          <w:rFonts w:hint="eastAsia"/>
          <w:sz w:val="24"/>
          <w:szCs w:val="24"/>
          <w:u w:val="none"/>
          <w:lang w:val="en-US" w:eastAsia="zh-CN"/>
        </w:rPr>
        <w:t xml:space="preserve">（3）</w:t>
      </w:r>
      <w:r>
        <w:rPr>
          <w:rFonts w:hint="default"/>
          <w:sz w:val="24"/>
          <w:szCs w:val="24"/>
          <w:u w:val="none"/>
          <w:lang w:val="en-US" w:eastAsia="zh-CN"/>
        </w:rPr>
        <w:t xml:space="preserve">供应商的任何错漏、优惠、竞争性报价不得作为减轻责任、减少服务、增加收费、降低质量的理由。</w:t>
      </w:r>
      <w:r/>
    </w:p>
    <w:p>
      <w:pPr>
        <w:pStyle w:val="976"/>
        <w:ind w:left="0" w:firstLine="0"/>
        <w:keepLines w:val="0"/>
        <w:keepNext w:val="0"/>
        <w:pageBreakBefore w:val="0"/>
        <w:spacing w:line="360" w:lineRule="exact"/>
        <w:rPr>
          <w:rFonts w:hint="default"/>
          <w:sz w:val="24"/>
          <w:szCs w:val="24"/>
          <w:u w:val="none"/>
          <w:lang w:val="en-US" w:eastAsia="zh-CN"/>
        </w:rPr>
      </w:pPr>
      <w:r>
        <w:rPr>
          <w:rFonts w:hint="eastAsia"/>
          <w:sz w:val="24"/>
          <w:szCs w:val="24"/>
          <w:u w:val="none"/>
          <w:lang w:val="en-US" w:eastAsia="zh-CN"/>
        </w:rPr>
        <w:t xml:space="preserve">（4）</w:t>
      </w:r>
      <w:r>
        <w:rPr>
          <w:rFonts w:hint="default"/>
          <w:sz w:val="24"/>
          <w:szCs w:val="24"/>
          <w:u w:val="none"/>
          <w:lang w:val="en-US" w:eastAsia="zh-CN"/>
        </w:rPr>
        <w:t xml:space="preserve">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pStyle w:val="976"/>
        <w:ind w:left="0" w:firstLine="0"/>
        <w:keepLines w:val="0"/>
        <w:keepNext w:val="0"/>
        <w:pageBreakBefore w:val="0"/>
        <w:spacing w:line="360" w:lineRule="exact"/>
        <w:rPr>
          <w:rFonts w:hint="default"/>
          <w:sz w:val="24"/>
          <w:szCs w:val="24"/>
          <w:u w:val="none"/>
          <w:lang w:val="en-US" w:eastAsia="zh-CN"/>
        </w:rPr>
      </w:pPr>
      <w:r>
        <w:rPr>
          <w:rFonts w:hint="eastAsia"/>
          <w:sz w:val="24"/>
          <w:szCs w:val="24"/>
          <w:u w:val="none"/>
          <w:lang w:val="en-US" w:eastAsia="zh-CN"/>
        </w:rPr>
        <w:t xml:space="preserve">（5）</w:t>
      </w:r>
      <w:r>
        <w:rPr>
          <w:rFonts w:hint="default"/>
          <w:sz w:val="24"/>
          <w:szCs w:val="24"/>
          <w:u w:val="none"/>
          <w:lang w:val="en-US" w:eastAsia="zh-CN"/>
        </w:rPr>
        <w:t xml:space="preserve">供应商应在《开标一览表》、《分项报价》（如有）等标明投标货物和服务等的单价、总价以及分项报价。供应商符合本须知 “政策功能”所述情形的，须在《开标一览表》、《分项报价》（如有）中注明。</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11.证明投标人及投标标的符合招标文件规定的文件</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11.1 投标人应按照法律、法规、规章和规范性文件以及招标文件要求提交证明文件，证明其投标标的符合招标文件规定。</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11.2 招标文件对证明文件无明确形式要求的，证明文件可以以文字资料、图纸和数据等形式提交。</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12.投标报价明细表</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12.1 投标人应按照招标文件规定格式填报投标报价明细表。</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12.2 投标货币。投标文件中的单价和总价无特殊规定的采用人民币报价，以元为单位标注。招标文件中另有规定的按规定执行。</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13.响应及偏离表</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13.1 投标人需对招标文件中的技术要求与商务要求逐项作出响应或偏离说明。</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13.2 投标人可以在投标文件中提供认为需要的其他技术文件或说明。</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14.投标函和开标一览表</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14.1 投标人应按照招标文件规定格式完整、正确填报投标函、开标一览表。</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14.2 对于采用货币报价的项目，开标一览表中的投标总报价应与投标报价明细表中的投标总报价一致，如不一致不作为无效投标处理，评标时以开标一览表中价格为准。</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15.投标有效期</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15.1 投标有效期为招标公告规定的开标之日起</w:t>
      </w:r>
      <w:r>
        <w:rPr>
          <w:rFonts w:hint="eastAsia"/>
          <w:sz w:val="24"/>
          <w:szCs w:val="24"/>
          <w:u w:val="none"/>
          <w:lang w:val="en-US" w:eastAsia="zh-CN"/>
        </w:rPr>
        <w:t xml:space="preserve">九</w:t>
      </w:r>
      <w:r>
        <w:rPr>
          <w:rFonts w:hint="eastAsia"/>
          <w:sz w:val="24"/>
          <w:szCs w:val="24"/>
          <w:u w:val="none"/>
        </w:rPr>
        <w:t xml:space="preserve">十天。投标有效期比规定短的将被视为未实质性响应招标文件而被拒绝。</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16.投标有效期的延长</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16.1 在特殊情况下，</w:t>
      </w:r>
      <w:r>
        <w:rPr>
          <w:rFonts w:hint="eastAsia"/>
          <w:sz w:val="24"/>
          <w:szCs w:val="24"/>
          <w:u w:val="none"/>
          <w:lang w:eastAsia="zh-CN"/>
        </w:rPr>
        <w:t xml:space="preserve">采购代理机构</w:t>
      </w:r>
      <w:r>
        <w:rPr>
          <w:rFonts w:hint="eastAsia"/>
          <w:sz w:val="24"/>
          <w:szCs w:val="24"/>
          <w:u w:val="none"/>
        </w:rPr>
        <w:t xml:space="preserve">于原投标有效期满之前，可向投标人提出延长投标有效期的要求。这种要求与答复均应采用书面形式。投标人可以拒绝</w:t>
      </w:r>
      <w:r>
        <w:rPr>
          <w:rFonts w:hint="eastAsia"/>
          <w:sz w:val="24"/>
          <w:szCs w:val="24"/>
          <w:u w:val="none"/>
          <w:lang w:eastAsia="zh-CN"/>
        </w:rPr>
        <w:t xml:space="preserve">采购代理机构</w:t>
      </w:r>
      <w:r>
        <w:rPr>
          <w:rFonts w:hint="eastAsia"/>
          <w:sz w:val="24"/>
          <w:szCs w:val="24"/>
          <w:u w:val="none"/>
        </w:rPr>
        <w:t xml:space="preserve">的这一要求而放弃投标。同意延长投标有效期的投标人既不能要求也不允许修改其投标文件，同时受投标有效期约束的所有权利与义务均延长至新的有效期满。</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四、投标文件的递交</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17.投标文件的递交</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17.1 投标人应当按照《操作手册》规定，在招标公告规定的投标截止时间前制作并上传电子投标文件。</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17.2 投标人应充分考虑网络环境、网络带宽等因素可能对投标产生的影响，如因投标人自身原因造成的电子投标文件上传不成功的，按照本招标文件第二章第25.1条规定做无效投标处理。</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17.3 </w:t>
      </w:r>
      <w:r>
        <w:rPr>
          <w:rFonts w:hint="eastAsia"/>
          <w:sz w:val="24"/>
          <w:szCs w:val="24"/>
          <w:u w:val="none"/>
          <w:lang w:eastAsia="zh-CN"/>
        </w:rPr>
        <w:t xml:space="preserve">采购代理机构</w:t>
      </w:r>
      <w:r>
        <w:rPr>
          <w:rFonts w:hint="eastAsia"/>
          <w:sz w:val="24"/>
          <w:szCs w:val="24"/>
          <w:u w:val="none"/>
        </w:rPr>
        <w:t xml:space="preserve">可以按照规定，通过修改招标文件酌情延长投标截止时间，在此情况下，投标人的所有权利和义务均以延长后新的截止时间为准。</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18.投标文件的拒收</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18.1 </w:t>
      </w:r>
      <w:r>
        <w:rPr>
          <w:rFonts w:hint="eastAsia"/>
          <w:sz w:val="24"/>
          <w:szCs w:val="24"/>
          <w:u w:val="none"/>
          <w:lang w:eastAsia="zh-CN"/>
        </w:rPr>
        <w:t xml:space="preserve">采购代理机构</w:t>
      </w:r>
      <w:r>
        <w:rPr>
          <w:rFonts w:hint="eastAsia"/>
          <w:sz w:val="24"/>
          <w:szCs w:val="24"/>
          <w:u w:val="none"/>
        </w:rPr>
        <w:t xml:space="preserve">拒绝接收投标截止时间后上传的任何投标文件。</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19.投标文件的撤回和修改</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19.1 投标文件的撤回</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19.1.1 投标人可在投标截止时间前撤回其电子投标文件，具体操作方法见《操作手册》。</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19.1.2 投标人撤回电子投标文件，则认为其不再参与本项目投标活动。</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19.2 投标文件的修改</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19.2.1 投标人可在投标截止时间前对其电子投标文件进行修改，具体操作方法见《操作手册》。</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19.2.2 投标截止时间之后，投标人不得对其电子投标文件作任何修改。</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19.3 在投标截止时间至招标文件中规定的投标有效期满之间的这段时间内，投标人不得撤回其投标。</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五、开标与评标</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20.开标</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20.1 </w:t>
      </w:r>
      <w:r>
        <w:rPr>
          <w:rFonts w:hint="eastAsia"/>
          <w:sz w:val="24"/>
          <w:szCs w:val="24"/>
          <w:u w:val="none"/>
          <w:lang w:eastAsia="zh-CN"/>
        </w:rPr>
        <w:t xml:space="preserve">采购代理机构</w:t>
      </w:r>
      <w:r>
        <w:rPr>
          <w:rFonts w:hint="eastAsia"/>
          <w:sz w:val="24"/>
          <w:szCs w:val="24"/>
          <w:u w:val="none"/>
        </w:rPr>
        <w:t xml:space="preserve">在招标公告中规定的时间和地点组织公开开标。投标人按照《操作手册》规定参加开标活动，并在苏采云系统规定的时间内对投标文件进行解密。苏采云系统公布各投标人名称和投标价格。</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20.2 投标人在开标过程中涉及到的投标文件解密、开标结果确认等工作，应按照《操作手册》规定执行。</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20.3 投标人如果对开标过程和开标结果有疑义，应当根据《操作手册》规定提出，苏采云系统中《开标记录表》公布后5分钟内未提出的，视同认可开标结果。</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21.评标</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21.1 评标由</w:t>
      </w:r>
      <w:r>
        <w:rPr>
          <w:rFonts w:hint="eastAsia"/>
          <w:sz w:val="24"/>
          <w:szCs w:val="24"/>
          <w:u w:val="none"/>
          <w:lang w:eastAsia="zh-CN"/>
        </w:rPr>
        <w:t xml:space="preserve">采购代理机构</w:t>
      </w:r>
      <w:r>
        <w:rPr>
          <w:rFonts w:hint="eastAsia"/>
          <w:sz w:val="24"/>
          <w:szCs w:val="24"/>
          <w:u w:val="none"/>
        </w:rPr>
        <w:t xml:space="preserve">组织评标委员会（以下简称“评委会”）进行。</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21.2 评委会由采购人代表和有关技术、经济等方面的专家组成，且人员构成符合政府采购有关规定。</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21.3 评委会独立工作，负责评审所有投标文件并推荐中标候选人，或根据采购人授权直接确定中标人。</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22.评标过程的保密与公正</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22.1 凡是与审查、澄清、评价和比较投标的有关资料以及授标建议等，采购人、评委、</w:t>
      </w:r>
      <w:r>
        <w:rPr>
          <w:rFonts w:hint="eastAsia"/>
          <w:sz w:val="24"/>
          <w:szCs w:val="24"/>
          <w:u w:val="none"/>
          <w:lang w:eastAsia="zh-CN"/>
        </w:rPr>
        <w:t xml:space="preserve">采购代理机构</w:t>
      </w:r>
      <w:r>
        <w:rPr>
          <w:rFonts w:hint="eastAsia"/>
          <w:sz w:val="24"/>
          <w:szCs w:val="24"/>
          <w:u w:val="none"/>
        </w:rPr>
        <w:t xml:space="preserve">均不得向投标人或与评标无关的其他人员透露。</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22.2 投标人不得以任何方式影响评标，否则其投标文件将被作为无效投标文件。</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22.3 </w:t>
      </w:r>
      <w:r>
        <w:rPr>
          <w:rFonts w:hint="eastAsia"/>
          <w:sz w:val="24"/>
          <w:szCs w:val="24"/>
          <w:u w:val="none"/>
          <w:lang w:eastAsia="zh-CN"/>
        </w:rPr>
        <w:t xml:space="preserve">采购代理机构</w:t>
      </w:r>
      <w:r>
        <w:rPr>
          <w:rFonts w:hint="eastAsia"/>
          <w:sz w:val="24"/>
          <w:szCs w:val="24"/>
          <w:u w:val="none"/>
        </w:rPr>
        <w:t xml:space="preserve">和评委会不向未中标的投标人解释未中标原因，也不公布评标过程中的相关细节。</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22.4 采用综合评分法的项目，未中标的投标人可于中标结果公告期限届满之日起通过苏采云系统查看本单位的评审得分及排名情况。</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23.投标文件的澄清</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23.1 评标期间，评委会对投标文件中含义不明确、同类问题表述不一致或者有明显文字和计算错误的内容，有权要求投标人作出必要的澄清、说明或者补正。</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投标人的澄清、说明或者补正不得超出投标文件的范围或者改变投标文件的实质性内容。</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评委会并非对每个投标人都做澄清要求。</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23.3 接到评委会澄清、说明和补正要求的，投标人如未按规定作出澄清、说明和补正，其风险由投标人自行承担。</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24.投标文件的审查</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24.1 投标文件审查分为资格审查和符合性审查。</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24.1.1 资格审查。由</w:t>
      </w:r>
      <w:r>
        <w:rPr>
          <w:rFonts w:hint="eastAsia"/>
          <w:sz w:val="24"/>
          <w:szCs w:val="24"/>
          <w:u w:val="none"/>
          <w:lang w:val="en-US" w:eastAsia="zh-CN"/>
        </w:rPr>
        <w:t xml:space="preserve">代理机构</w:t>
      </w:r>
      <w:r>
        <w:rPr>
          <w:rFonts w:hint="eastAsia"/>
          <w:sz w:val="24"/>
          <w:szCs w:val="24"/>
          <w:u w:val="none"/>
        </w:rPr>
        <w:t xml:space="preserve">对投标文件中的资格证明文件进行审查，并向评委会反馈审查结论。</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采购人进行资格审查时，将在“信用中国”网站（www.creditchina.gov.cn）查询投标人的信用记录，以确定投标人是否具备投标资格，查询结果留存并归档。</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接受联合体的项目，联合体成员存在不良信用记录的，视同联合体存在不良信用记录。</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24.1.2 符合性审查。依据招标文件的规定，由评委会从有效性、完整性和对招标文件的响应程度等方面对投标文件进行审查，以确定是否对招标文件的实质性要求作出响应。</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24.1.3 未通过资格审查或符合性审查的投标人，</w:t>
      </w:r>
      <w:r>
        <w:rPr>
          <w:rFonts w:hint="eastAsia"/>
          <w:sz w:val="24"/>
          <w:szCs w:val="24"/>
          <w:u w:val="none"/>
          <w:lang w:eastAsia="zh-CN"/>
        </w:rPr>
        <w:t xml:space="preserve">采购代理机构</w:t>
      </w:r>
      <w:r>
        <w:rPr>
          <w:rFonts w:hint="eastAsia"/>
          <w:sz w:val="24"/>
          <w:szCs w:val="24"/>
          <w:u w:val="none"/>
        </w:rPr>
        <w:t xml:space="preserve">将通过苏采云系统告知其具体原因，评标结束后不再接受有关询问。</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24.2 评委会仅对实质性响应招标文件要求的投标文件进行详细评审。实质性响应的投标文件应该是与招标文件要求的全部条款、条件和规格相符，没有重大偏离或保留的文件。</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24.3 如果投标文件实质上没有响应招标文件的要求，评委会将予以拒绝，投标人不得通过修改或撤销不合要求的偏离或保留而使其投标成为实质性响应的投标。</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24.4 评委会将对确定为实质性响应的投标进行进一步审核，确定其是否有计算上或累加上的算术错误。修正错误的原则如下：</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（1）投标文件中开标一览表内容与投标文件中相应内容不一致的，以开标一览表为准；</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（2）大写金额和小写金额不一致的，以大写金额为准；</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（3）单价金额小数点或者百分比有明显错位的，以开标一览表的总价为准，并修改单价；</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（4）总价金额与按单价汇总金额不一致的，以单价金额计算结果为准。</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同时出现两种以上错误的，按照前款规定的顺序修正。</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24.5 评委会将按上述修正错误的方法调整投标文件中的投标报价，并通过苏采云系统告知投标人，调整后的价格对投标人具有约束力。如果投标人不接受修正后的价格，则其投标将被拒绝。</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24.6 投标人在开、评标全过程中应保持通讯畅通，及时登录苏采云系统查阅、答复相关信息，并安排专人与</w:t>
      </w:r>
      <w:r>
        <w:rPr>
          <w:rFonts w:hint="eastAsia"/>
          <w:sz w:val="24"/>
          <w:szCs w:val="24"/>
          <w:u w:val="none"/>
          <w:lang w:eastAsia="zh-CN"/>
        </w:rPr>
        <w:t xml:space="preserve">采购代理机构</w:t>
      </w:r>
      <w:r>
        <w:rPr>
          <w:rFonts w:hint="eastAsia"/>
          <w:sz w:val="24"/>
          <w:szCs w:val="24"/>
          <w:u w:val="none"/>
        </w:rPr>
        <w:t xml:space="preserve">及评委会联系。</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25.无效投标和废标</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25.1 无效投标条款</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25.1.1 投标人在苏采云系统规定的时间内未成功解密电子投标文件。</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25.1.2 投标人未按照招标文件要求上传电子投标文件。</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25.1.3 同一投标人提交两个（含两个）以上不同的投标报价。</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25.1.4 投标人不具备招标文件中规定资格要求。</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25.1.5 投标人的报价超过了采购预算或最高限价。</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25.1.6 未通过符合性审查。</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25.1.7 不符合招标文件中实质性要求和条件</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25.1.8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25.1.9 投标文件含有采购人不能接受的附加条件。</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25.1.10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25.1.11 采购产品被财政部、国家发改委、生态环境部等列入“节能产品品目清单”强制采购范围，而投标人提供的产品不在强制采购范围内。</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25.1.12 投标文件未按照招标文件要求加盖电子公章。</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25.1.13 法律法规及本招标文件规定的其他无效投标情形。</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25.2 废标条款</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25.2.1 符合资格条件的供应商或者对招标文件作实质响应的供应商不足三家。</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25.2.2 出现影响采购公正的违法、违规行为。</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25.2.3 因重大变故采购任务取消。</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25.2.4 评委会认定招标文件存在歧义、重大缺陷导致评审工作无法进行。</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25.2.5 因苏采云系统故障造成开标不成功。</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25.3 如出现投标截止时间后参加投标的供应商或者对招标文件作出实质性响应的供应商不足三家的情况，按政府采购相关规定执行。</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六、定标</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26.确定中标单位</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26.1 中标候选人的确定原则和数量见招标文件第五章。 </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26.2 按以下第（1）种方式确定中标人：</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（1）评委会直接确定排名第一的中标候选人为中标人；</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（2）采购人在评委会推荐的中标候选人中按顺序确定中标人。</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按第二种方式确定中标人的，</w:t>
      </w:r>
      <w:r>
        <w:rPr>
          <w:rFonts w:hint="eastAsia"/>
          <w:sz w:val="24"/>
          <w:szCs w:val="24"/>
          <w:u w:val="none"/>
          <w:lang w:eastAsia="zh-CN"/>
        </w:rPr>
        <w:t xml:space="preserve">采购代理机构</w:t>
      </w:r>
      <w:r>
        <w:rPr>
          <w:rFonts w:hint="eastAsia"/>
          <w:sz w:val="24"/>
          <w:szCs w:val="24"/>
          <w:u w:val="none"/>
        </w:rPr>
        <w:t xml:space="preserve">自评审结束之日起两个工作日内将评审报告送达采购人，采购人自收到评审报告之日起五个工作日内，在评审报告推荐的中标候选人中按顺序确定中标人。</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26.3 </w:t>
      </w:r>
      <w:r>
        <w:rPr>
          <w:rFonts w:hint="eastAsia"/>
          <w:sz w:val="24"/>
          <w:szCs w:val="24"/>
          <w:u w:val="none"/>
          <w:lang w:eastAsia="zh-CN"/>
        </w:rPr>
        <w:t xml:space="preserve">采购代理机构</w:t>
      </w:r>
      <w:r>
        <w:rPr>
          <w:rFonts w:hint="eastAsia"/>
          <w:sz w:val="24"/>
          <w:szCs w:val="24"/>
          <w:u w:val="none"/>
        </w:rPr>
        <w:t xml:space="preserve">将在“江苏政府采购网”发布中标公告，公告期限为1个工作日。</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26.4 若有充分证据证明中标人有下列情况之一的，一经查实将被取消中标资格：</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26.4.1 提供虚假材料谋取中标。</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26.4.2 向采购人、</w:t>
      </w:r>
      <w:r>
        <w:rPr>
          <w:rFonts w:hint="eastAsia"/>
          <w:sz w:val="24"/>
          <w:szCs w:val="24"/>
          <w:u w:val="none"/>
          <w:lang w:eastAsia="zh-CN"/>
        </w:rPr>
        <w:t xml:space="preserve">采购代理机构</w:t>
      </w:r>
      <w:r>
        <w:rPr>
          <w:rFonts w:hint="eastAsia"/>
          <w:sz w:val="24"/>
          <w:szCs w:val="24"/>
          <w:u w:val="none"/>
        </w:rPr>
        <w:t xml:space="preserve">行贿或者提供其他不正当利益。</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26.4.3 属于本文件规定的无效投标情形，但在评标过程中未被评委会发现。</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26.4.4 与采购人或者其他供应商恶意串通。</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26.4.5 采取不正当手段诋毁、排挤其他供应商。</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26.5 有下列情形之一的视为投标人串通投标，投标无效：</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26.5.1 不同投标人的投标文件由同一单位或者个人编制。</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26.5.2 不同投标人委托同一单位或者个人办理投标事宜。</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26.5.3 不同投标人的投标文件载明的项目管理成员或者联系人员为同一人。</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26.5.4 不同投标人的投标文件异常一致或者投标报价呈规律性差异。</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27.中标通知书</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27.l 中标结果确定后，</w:t>
      </w:r>
      <w:r>
        <w:rPr>
          <w:rFonts w:hint="eastAsia"/>
          <w:sz w:val="24"/>
          <w:szCs w:val="24"/>
          <w:u w:val="none"/>
          <w:lang w:eastAsia="zh-CN"/>
        </w:rPr>
        <w:t xml:space="preserve">采购代理机构</w:t>
      </w:r>
      <w:r>
        <w:rPr>
          <w:rFonts w:hint="eastAsia"/>
          <w:sz w:val="24"/>
          <w:szCs w:val="24"/>
          <w:u w:val="none"/>
        </w:rPr>
        <w:t xml:space="preserve">将向中标人发出《中标通知书》。中标人可在中标结果公告届满之日起三十日内,登录苏采云系统下载。</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因系统存储空间有限，中标结果公告届满之日起三十日后，苏采云系统不再保证提供下载《中标通知书》服务，因未及时下载而造成的不利后果由中标人自行承担。</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27.2 《中标通知书》是合同的一个组成部分，对采购人和中标人均具有法律效力。《中标通知书》发出后，采购人改变中标结果或者中标人放弃中标项目的，应当依法承担法律责任。</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七、授予合同</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28.签订合同</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28.l 中标人应当在《中标通知书》发出之日起三十日内，按照招标文件确定的事项与采购人签订政府采购合同。</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28.2 招标文件、中标人的投标文件及招标过程中有关澄清、承诺文件均作为合同附件。</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28.4 中标人因自身原因拒绝与采购人签订合同的，不得参加采购人重新组织的采购活动，且将可能被拒绝参加该采购人一年内的其他政府采购活动。</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29.服务（包含与服务相关的货物）的追加</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29.1 合同履行中，采购人需追加与合同标的相同的服务（包含与服务相关的货物），在不改变合同其他条款的前提下，可以与中标人协商签订补充合同，但所有补充合同的金额不超过原合同金额的10%。</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八、质疑</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31.提出质疑的供应商应当是参与所质疑项目采购活动的供应商，潜在供应商依法获取其可质疑的采购文件的，可以对采购文件提出质疑。</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32.供应商认为采购文件、采购过程和采购结果使自己的权益受到损害的，可以在知道或应知其权益受到损害之日起七个工作日内，按照第34条、第35条之规定以书面形式向</w:t>
      </w:r>
      <w:r>
        <w:rPr>
          <w:rFonts w:hint="eastAsia"/>
          <w:sz w:val="24"/>
          <w:szCs w:val="24"/>
          <w:u w:val="none"/>
          <w:lang w:eastAsia="zh-CN"/>
        </w:rPr>
        <w:t xml:space="preserve">采购代理机构</w:t>
      </w:r>
      <w:r>
        <w:rPr>
          <w:rFonts w:hint="eastAsia"/>
          <w:sz w:val="24"/>
          <w:szCs w:val="24"/>
          <w:u w:val="none"/>
        </w:rPr>
        <w:t xml:space="preserve">或采购人提出质疑。上述应知其权益受到损害之日是指：</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32.1 对采购文件提出质疑的，为收到采购文件之日或者采购文件公告期限届满之日。</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32.2 对采购过程提出质疑的，为各采购程序环节结束之日。</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32.3 对中标或者成交结果提出质疑的，为中标或者成交结果公告期限届满之日。</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33.供应商应当在法定质疑期内一次性提出针对同一采购程序环节的质疑。供应商如在法定期限内对同一采购程序环节提出多次质疑的，</w:t>
      </w:r>
      <w:r>
        <w:rPr>
          <w:rFonts w:hint="eastAsia"/>
          <w:sz w:val="24"/>
          <w:szCs w:val="24"/>
          <w:u w:val="none"/>
          <w:lang w:eastAsia="zh-CN"/>
        </w:rPr>
        <w:t xml:space="preserve">采购代理机构</w:t>
      </w:r>
      <w:r>
        <w:rPr>
          <w:rFonts w:hint="eastAsia"/>
          <w:sz w:val="24"/>
          <w:szCs w:val="24"/>
          <w:u w:val="none"/>
        </w:rPr>
        <w:t xml:space="preserve">或采购人将只对供应商第一次质疑作出答复。</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34.供应商提出质疑应提交《质疑函》原件,且尽可能通过邮寄方式送达，</w:t>
      </w:r>
      <w:r>
        <w:rPr>
          <w:rFonts w:hint="eastAsia"/>
          <w:sz w:val="24"/>
          <w:szCs w:val="24"/>
          <w:u w:val="none"/>
          <w:lang w:eastAsia="zh-CN"/>
        </w:rPr>
        <w:t xml:space="preserve">采购代理机构</w:t>
      </w:r>
      <w:r>
        <w:rPr>
          <w:rFonts w:hint="eastAsia"/>
          <w:sz w:val="24"/>
          <w:szCs w:val="24"/>
          <w:u w:val="none"/>
        </w:rPr>
        <w:t xml:space="preserve">和采购人不接受无运单的快件。《质疑函》应按照本招标文件中《质疑函范本》的格式和内容填写。</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供应商如组成联合体参加投标，《质疑函范本》中要求加盖公章之处，联合体各方均须按要求加盖公章。</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35.供应商（含潜在供应商）对采购方式、采购需求、供应商资格条件及审查结果、评标方法和评标标准、合同文本的询问、质疑向采购人提出，由采购人负责答复。供应商对除上述事项以外其他事项的询问、质疑向</w:t>
      </w:r>
      <w:r>
        <w:rPr>
          <w:rFonts w:hint="eastAsia"/>
          <w:sz w:val="24"/>
          <w:szCs w:val="24"/>
          <w:u w:val="none"/>
          <w:lang w:eastAsia="zh-CN"/>
        </w:rPr>
        <w:t xml:space="preserve">采购代理机构</w:t>
      </w:r>
      <w:r>
        <w:rPr>
          <w:rFonts w:hint="eastAsia"/>
          <w:sz w:val="24"/>
          <w:szCs w:val="24"/>
          <w:u w:val="none"/>
        </w:rPr>
        <w:t xml:space="preserve">提出，由</w:t>
      </w:r>
      <w:r>
        <w:rPr>
          <w:rFonts w:hint="eastAsia"/>
          <w:sz w:val="24"/>
          <w:szCs w:val="24"/>
          <w:u w:val="none"/>
          <w:lang w:eastAsia="zh-CN"/>
        </w:rPr>
        <w:t xml:space="preserve">采购代理机构</w:t>
      </w:r>
      <w:r>
        <w:rPr>
          <w:rFonts w:hint="eastAsia"/>
          <w:sz w:val="24"/>
          <w:szCs w:val="24"/>
          <w:u w:val="none"/>
        </w:rPr>
        <w:t xml:space="preserve">负责答复。</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采购人《质疑函》接收人及联系方式见招标文件第一章。</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lang w:eastAsia="zh-CN"/>
        </w:rPr>
        <w:t xml:space="preserve">采购代理机构</w:t>
      </w:r>
      <w:r>
        <w:rPr>
          <w:rFonts w:hint="eastAsia"/>
          <w:sz w:val="24"/>
          <w:szCs w:val="24"/>
          <w:u w:val="none"/>
        </w:rPr>
        <w:t xml:space="preserve">《质疑函》接收部门为政府采购部。收件人：江苏中茂房地产土地评估造价咨询有限公司，地址：</w:t>
      </w:r>
      <w:r>
        <w:rPr>
          <w:rFonts w:hint="eastAsia"/>
          <w:sz w:val="24"/>
          <w:szCs w:val="24"/>
          <w:u w:val="none"/>
          <w:lang w:eastAsia="zh-CN"/>
        </w:rPr>
        <w:t xml:space="preserve">南京市建邺区云龙山路98号天盛大厦21楼江苏中茂</w:t>
      </w:r>
      <w:r>
        <w:rPr>
          <w:rFonts w:hint="eastAsia"/>
          <w:sz w:val="24"/>
          <w:szCs w:val="24"/>
          <w:u w:val="none"/>
        </w:rPr>
        <w:t xml:space="preserve">，联系电话：18013032807。  </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36.以下情形的质疑不予受理：</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36.1 内容不符合《政府采购质疑和投诉办法》第十二条规定的质疑。</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36.2 超出政府采购法定期限的质疑。</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36.3 以传真、电子邮件等方式递交的非原件形式的质疑。</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36.4 未参加投标活动的供应商或在投标活动中自身权益未受到损害的供应商所提出的质疑。</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36.5 供应商组成联合体参加投标，联合体中任何一方或多方未按要求签字或签章、加盖公章的质疑。</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36.6 法律法规规定的其他不予受理情形。</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37.供应商提出书面质疑必须有理、有据，不得捏造事实、提供虚假材料进行恶意质疑。否则，一经查实，</w:t>
      </w:r>
      <w:r>
        <w:rPr>
          <w:rFonts w:hint="eastAsia"/>
          <w:sz w:val="24"/>
          <w:szCs w:val="24"/>
          <w:u w:val="none"/>
          <w:lang w:eastAsia="zh-CN"/>
        </w:rPr>
        <w:t xml:space="preserve">采购代理机构</w:t>
      </w:r>
      <w:r>
        <w:rPr>
          <w:rFonts w:hint="eastAsia"/>
          <w:sz w:val="24"/>
          <w:szCs w:val="24"/>
          <w:u w:val="none"/>
        </w:rPr>
        <w:t xml:space="preserve">或采购人有权依据政府采购的有关规定，报请政府采购监管部门对该供应商进行相应的行政处罚和记录该供应商的失信信息。</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九、政策功能落实</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38.促进中小企业发展</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38.1 在政府采购活动中，供应商提供的货物或者服务符合下列情形的，享受中小企业扶持政策：</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（1）在货物采购项目中，全部货物由中小企业制造；</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（2）在服务采购项目中，服务由中小企业承接。</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38.3 中小企业参加政府采购活动，应当出具《中小企业声明函》，否则不享受相关中小企业支持政策。</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38.4 以联合体形式参加政府采购活动，联合体各方均为中小企业的，联合体视同中小企业。其中，联合体各方均为小微企业的，联合体视同小微企业。</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pStyle w:val="976"/>
        <w:ind w:left="0" w:firstLine="0"/>
        <w:keepLines w:val="0"/>
        <w:keepNext w:val="0"/>
        <w:pageBreakBefore w:val="0"/>
        <w:spacing w:line="360" w:lineRule="exact"/>
        <w:rPr>
          <w:rFonts w:hint="eastAsia"/>
          <w:sz w:val="24"/>
          <w:szCs w:val="24"/>
        </w:rPr>
      </w:pPr>
      <w:r>
        <w:rPr>
          <w:rFonts w:hint="eastAsia"/>
          <w:sz w:val="24"/>
          <w:szCs w:val="24"/>
          <w:u w:val="none"/>
        </w:rPr>
        <w:t xml:space="preserve">38.6 残疾人福利性单位视同小型、微型企业。按照《关于促进残疾人就业政府采购政策的通知》（财库〔2017〕141号）规定，残疾人福利单位需提供《残疾人福利性单位声明函》。</w:t>
      </w:r>
      <w:r/>
    </w:p>
    <w:p>
      <w:pPr>
        <w:keepLines w:val="0"/>
        <w:keepNext w:val="0"/>
        <w:pageBreakBefore w:val="0"/>
        <w:spacing w:line="360" w:lineRule="exact"/>
        <w:rPr>
          <w:rFonts w:hint="eastAsia"/>
          <w:sz w:val="24"/>
          <w:szCs w:val="24"/>
        </w:rPr>
        <w:sectPr>
          <w:headerReference w:type="default" r:id="rId10"/>
          <w:footerReference w:type="default" r:id="rId13"/>
          <w:footnotePr/>
          <w:endnotePr/>
          <w:type w:val="nextPage"/>
          <w:pgSz w:w="11910" w:h="16840" w:orient="portrait"/>
          <w:pgMar w:top="1440" w:right="800" w:bottom="920" w:left="800" w:header="737" w:footer="726" w:gutter="0"/>
          <w:pgNumType w:start="1"/>
          <w:cols w:num="1" w:sep="0" w:space="720" w:equalWidth="1"/>
          <w:docGrid w:linePitch="360"/>
        </w:sectPr>
      </w:pPr>
      <w:r>
        <w:rPr>
          <w:rFonts w:hint="eastAsia"/>
          <w:sz w:val="24"/>
          <w:szCs w:val="24"/>
        </w:rPr>
      </w:r>
      <w:r/>
    </w:p>
    <w:p>
      <w:pPr>
        <w:pStyle w:val="958"/>
        <w:jc w:val="center"/>
        <w:keepLines w:val="0"/>
        <w:keepNext w:val="0"/>
        <w:pageBreakBefore w:val="0"/>
        <w:spacing w:line="360" w:lineRule="exact"/>
        <w:tabs>
          <w:tab w:val="left" w:pos="1281" w:leader="none"/>
        </w:tabs>
        <w:rPr>
          <w:rFonts w:hint="eastAsia" w:ascii="宋体" w:hAnsi="宋体" w:eastAsia="宋体" w:cs="宋体"/>
          <w:sz w:val="24"/>
          <w:szCs w:val="24"/>
        </w:rPr>
      </w:pPr>
      <w:r/>
      <w:bookmarkStart w:id="3" w:name="_TOC_250003"/>
      <w:r/>
      <w:bookmarkEnd w:id="3"/>
      <w:r>
        <w:rPr>
          <w:rFonts w:hint="eastAsia" w:ascii="宋体" w:hAnsi="宋体" w:eastAsia="宋体" w:cs="宋体"/>
          <w:sz w:val="24"/>
          <w:szCs w:val="24"/>
        </w:rPr>
        <w:t xml:space="preserve">第三章</w:t>
      </w:r>
      <w:r>
        <w:rPr>
          <w:rFonts w:hint="eastAsia" w:ascii="宋体" w:hAnsi="宋体" w:eastAsia="宋体" w:cs="宋体"/>
          <w:sz w:val="24"/>
          <w:szCs w:val="24"/>
        </w:rPr>
        <w:tab/>
      </w:r>
      <w:r>
        <w:rPr>
          <w:rFonts w:hint="eastAsia" w:ascii="宋体" w:hAnsi="宋体" w:eastAsia="宋体" w:cs="宋体"/>
          <w:sz w:val="24"/>
          <w:szCs w:val="24"/>
        </w:rPr>
        <w:t xml:space="preserve">纪律和职责</w:t>
      </w:r>
      <w:r/>
    </w:p>
    <w:p>
      <w:pPr>
        <w:keepLines w:val="0"/>
        <w:keepNext w:val="0"/>
        <w:pageBreakBefore w:val="0"/>
        <w:spacing w:line="360" w:lineRule="exact"/>
        <w:rPr>
          <w:rFonts w:hint="eastAsia"/>
          <w:b/>
          <w:bCs/>
          <w:sz w:val="24"/>
          <w:szCs w:val="24"/>
        </w:rPr>
        <w:outlineLvl w:val="1"/>
      </w:pPr>
      <w:r>
        <w:rPr>
          <w:rFonts w:hint="eastAsia"/>
          <w:b/>
          <w:bCs/>
          <w:sz w:val="24"/>
          <w:szCs w:val="24"/>
        </w:rPr>
        <w:t xml:space="preserve">一、中茂负责组织评标工作，并履行下列职责：</w:t>
      </w:r>
      <w:r/>
    </w:p>
    <w:p>
      <w:pPr>
        <w:pStyle w:val="966"/>
        <w:keepLines w:val="0"/>
        <w:keepNext w:val="0"/>
        <w:pageBreakBefore w:val="0"/>
        <w:spacing w:line="360" w:lineRule="exact"/>
        <w:rPr>
          <w:rFonts w:hint="eastAsia"/>
        </w:rPr>
      </w:pPr>
      <w:r>
        <w:rPr>
          <w:rFonts w:hint="eastAsia"/>
        </w:rPr>
        <w:t xml:space="preserve">（一）核对评审专家身份和采购人代表授权函，对评审专家在政府采购活动中的职责履行情况予以记录，并及时将有关违法违规行为向财政部门报告；</w:t>
      </w:r>
      <w:r/>
    </w:p>
    <w:p>
      <w:pPr>
        <w:pStyle w:val="966"/>
        <w:keepLines w:val="0"/>
        <w:keepNext w:val="0"/>
        <w:pageBreakBefore w:val="0"/>
        <w:spacing w:line="360" w:lineRule="exact"/>
        <w:rPr>
          <w:rFonts w:hint="eastAsia"/>
        </w:rPr>
      </w:pPr>
      <w:r>
        <w:rPr>
          <w:rFonts w:hint="eastAsia"/>
        </w:rPr>
        <w:t xml:space="preserve">（二）宣布评标纪律；</w:t>
      </w:r>
      <w:r/>
    </w:p>
    <w:p>
      <w:pPr>
        <w:pStyle w:val="966"/>
        <w:keepLines w:val="0"/>
        <w:keepNext w:val="0"/>
        <w:pageBreakBefore w:val="0"/>
        <w:spacing w:line="360" w:lineRule="exact"/>
        <w:rPr>
          <w:rFonts w:hint="eastAsia"/>
        </w:rPr>
      </w:pPr>
      <w:r>
        <w:rPr>
          <w:rFonts w:hint="eastAsia"/>
        </w:rPr>
        <w:t xml:space="preserve">（三）公布投标人名单，告知评审专家应当回避的情形；</w:t>
      </w:r>
      <w:r/>
    </w:p>
    <w:p>
      <w:pPr>
        <w:pStyle w:val="966"/>
        <w:keepLines w:val="0"/>
        <w:keepNext w:val="0"/>
        <w:pageBreakBefore w:val="0"/>
        <w:spacing w:line="360" w:lineRule="exact"/>
        <w:rPr>
          <w:rFonts w:hint="eastAsia"/>
        </w:rPr>
      </w:pPr>
      <w:r>
        <w:rPr>
          <w:rFonts w:hint="eastAsia"/>
        </w:rPr>
        <w:t xml:space="preserve">（四）组织评标委员会推选评标组长，采购人代表不得担任组长；</w:t>
      </w:r>
      <w:r/>
    </w:p>
    <w:p>
      <w:pPr>
        <w:pStyle w:val="966"/>
        <w:keepLines w:val="0"/>
        <w:keepNext w:val="0"/>
        <w:pageBreakBefore w:val="0"/>
        <w:spacing w:line="360" w:lineRule="exact"/>
        <w:rPr>
          <w:rFonts w:hint="eastAsia"/>
        </w:rPr>
      </w:pPr>
      <w:r>
        <w:rPr>
          <w:rFonts w:hint="eastAsia"/>
        </w:rPr>
        <w:t xml:space="preserve">（五）在评标期间采取必要的通信管理措施，保证评标活动不受外界干扰；</w:t>
      </w:r>
      <w:r/>
    </w:p>
    <w:p>
      <w:pPr>
        <w:pStyle w:val="966"/>
        <w:keepLines w:val="0"/>
        <w:keepNext w:val="0"/>
        <w:pageBreakBefore w:val="0"/>
        <w:spacing w:line="360" w:lineRule="exact"/>
        <w:rPr>
          <w:rFonts w:hint="eastAsia"/>
        </w:rPr>
      </w:pPr>
      <w:r>
        <w:rPr>
          <w:rFonts w:hint="eastAsia"/>
        </w:rPr>
        <w:t xml:space="preserve">（六）根据评标委员会的要求介绍政府采购相关政策法规、招标文件；</w:t>
      </w:r>
      <w:r/>
    </w:p>
    <w:p>
      <w:pPr>
        <w:pStyle w:val="966"/>
        <w:keepLines w:val="0"/>
        <w:keepNext w:val="0"/>
        <w:pageBreakBefore w:val="0"/>
        <w:spacing w:line="360" w:lineRule="exact"/>
        <w:rPr>
          <w:rFonts w:hint="eastAsia"/>
        </w:rPr>
      </w:pPr>
      <w:r>
        <w:rPr>
          <w:rFonts w:hint="eastAsia"/>
        </w:rPr>
        <w:t xml:space="preserve">（七）维护评标秩序，监督评标委员会依照招标文件规定的评标程序、方法和标准进行独立评审，及时制止和纠正采购人代表、评审专家的倾向性言论或者违法违规行为；</w:t>
      </w:r>
      <w:r/>
    </w:p>
    <w:p>
      <w:pPr>
        <w:pStyle w:val="966"/>
        <w:keepLines w:val="0"/>
        <w:keepNext w:val="0"/>
        <w:pageBreakBefore w:val="0"/>
        <w:spacing w:line="360" w:lineRule="exact"/>
        <w:rPr>
          <w:rFonts w:hint="eastAsia"/>
        </w:rPr>
      </w:pPr>
      <w:r>
        <w:rPr>
          <w:rFonts w:hint="eastAsia"/>
        </w:rPr>
        <w:t xml:space="preserve">（八）核对评标结果，如出现《政府采购货物和服务招标投标管理办法》第六十四条</w:t>
      </w:r>
      <w:r>
        <w:rPr>
          <w:rFonts w:hint="eastAsia"/>
          <w:spacing w:val="-12"/>
        </w:rPr>
        <w:t xml:space="preserve">关于评标结果修正情形的，要求评标委员会复核或者书面说明理由，评标委员会拒绝的，</w:t>
      </w:r>
      <w:r>
        <w:rPr>
          <w:rFonts w:hint="eastAsia"/>
        </w:rPr>
        <w:t xml:space="preserve">应予记录并向财政部门报告；</w:t>
      </w:r>
      <w:r/>
    </w:p>
    <w:p>
      <w:pPr>
        <w:pStyle w:val="966"/>
        <w:keepLines w:val="0"/>
        <w:keepNext w:val="0"/>
        <w:pageBreakBefore w:val="0"/>
        <w:spacing w:line="360" w:lineRule="exact"/>
        <w:rPr>
          <w:rFonts w:hint="eastAsia"/>
        </w:rPr>
      </w:pPr>
      <w:r>
        <w:rPr>
          <w:rFonts w:hint="eastAsia"/>
        </w:rPr>
        <w:t xml:space="preserve">（九）评审工作完成后，按照规定向评审专家支付劳务报酬和异地评审差旅费，不得向评审专家以外的其他人员支付评审劳务报酬；</w:t>
      </w:r>
      <w:r/>
    </w:p>
    <w:p>
      <w:pPr>
        <w:pStyle w:val="966"/>
        <w:keepLines w:val="0"/>
        <w:keepNext w:val="0"/>
        <w:pageBreakBefore w:val="0"/>
        <w:spacing w:line="360" w:lineRule="exact"/>
        <w:rPr>
          <w:rFonts w:hint="eastAsia"/>
        </w:rPr>
      </w:pPr>
      <w:r>
        <w:rPr>
          <w:rFonts w:hint="eastAsia"/>
        </w:rPr>
        <w:t xml:space="preserve">（十）处理与评标有关的其他事项；</w:t>
      </w:r>
      <w:r/>
    </w:p>
    <w:p>
      <w:pPr>
        <w:pStyle w:val="959"/>
        <w:ind w:left="0" w:right="0"/>
        <w:jc w:val="left"/>
        <w:keepLines w:val="0"/>
        <w:keepNext w:val="0"/>
        <w:pageBreakBefore w:val="0"/>
        <w:spacing w:before="120" w:after="120" w:line="360" w:lineRule="exact"/>
        <w:rPr>
          <w:rFonts w:hint="eastAsia"/>
          <w:sz w:val="24"/>
          <w:szCs w:val="24"/>
          <w:u w:val="none"/>
        </w:rPr>
      </w:pPr>
      <w:r>
        <w:rPr>
          <w:rFonts w:hint="eastAsia"/>
          <w:sz w:val="24"/>
          <w:szCs w:val="24"/>
          <w:u w:val="none"/>
        </w:rPr>
        <w:t xml:space="preserve">二、评标委员会及其成员不得有下列行为：</w:t>
      </w:r>
      <w:r/>
    </w:p>
    <w:p>
      <w:pPr>
        <w:pStyle w:val="966"/>
        <w:keepLines w:val="0"/>
        <w:keepNext w:val="0"/>
        <w:pageBreakBefore w:val="0"/>
        <w:spacing w:line="360" w:lineRule="exact"/>
        <w:rPr>
          <w:rFonts w:hint="eastAsia"/>
        </w:rPr>
      </w:pPr>
      <w:r>
        <w:rPr>
          <w:rFonts w:hint="eastAsia"/>
        </w:rPr>
        <w:t xml:space="preserve">（一）确定参与评标至评标结束前私自接触投标人；</w:t>
      </w:r>
      <w:r/>
    </w:p>
    <w:p>
      <w:pPr>
        <w:pStyle w:val="966"/>
        <w:keepLines w:val="0"/>
        <w:keepNext w:val="0"/>
        <w:pageBreakBefore w:val="0"/>
        <w:spacing w:line="360" w:lineRule="exact"/>
        <w:rPr>
          <w:rFonts w:hint="eastAsia"/>
        </w:rPr>
      </w:pPr>
      <w:r>
        <w:rPr>
          <w:rFonts w:hint="eastAsia"/>
        </w:rPr>
        <w:t xml:space="preserve">（二</w:t>
      </w:r>
      <w:r>
        <w:rPr>
          <w:rFonts w:hint="eastAsia"/>
          <w:spacing w:val="-27"/>
        </w:rPr>
        <w:t xml:space="preserve">）</w:t>
      </w:r>
      <w:r>
        <w:rPr>
          <w:rFonts w:hint="eastAsia"/>
          <w:spacing w:val="-4"/>
        </w:rPr>
        <w:t xml:space="preserve">接受投标人提出的与投标文件不一致的澄清或者说明</w:t>
      </w:r>
      <w:r>
        <w:rPr>
          <w:rFonts w:hint="eastAsia"/>
        </w:rPr>
        <w:t xml:space="preserve">；</w:t>
      </w:r>
      <w:r/>
    </w:p>
    <w:p>
      <w:pPr>
        <w:pStyle w:val="966"/>
        <w:keepLines w:val="0"/>
        <w:keepNext w:val="0"/>
        <w:pageBreakBefore w:val="0"/>
        <w:spacing w:line="360" w:lineRule="exact"/>
        <w:rPr>
          <w:rFonts w:hint="eastAsia"/>
        </w:rPr>
      </w:pPr>
      <w:r>
        <w:rPr>
          <w:rFonts w:hint="eastAsia"/>
        </w:rPr>
        <w:t xml:space="preserve">（三）违反评标纪律发表倾向性意见或者征询采购人的倾向性意见；</w:t>
      </w:r>
      <w:r/>
    </w:p>
    <w:p>
      <w:pPr>
        <w:pStyle w:val="966"/>
        <w:keepLines w:val="0"/>
        <w:keepNext w:val="0"/>
        <w:pageBreakBefore w:val="0"/>
        <w:spacing w:line="360" w:lineRule="exact"/>
        <w:rPr>
          <w:rFonts w:hint="eastAsia"/>
        </w:rPr>
      </w:pPr>
      <w:r>
        <w:rPr>
          <w:rFonts w:hint="eastAsia"/>
        </w:rPr>
        <w:t xml:space="preserve">（四）对需要专业判断的主观评审因素协商评分；</w:t>
      </w:r>
      <w:r/>
    </w:p>
    <w:p>
      <w:pPr>
        <w:pStyle w:val="966"/>
        <w:keepLines w:val="0"/>
        <w:keepNext w:val="0"/>
        <w:pageBreakBefore w:val="0"/>
        <w:spacing w:line="360" w:lineRule="exact"/>
        <w:rPr>
          <w:rFonts w:hint="eastAsia"/>
        </w:rPr>
      </w:pPr>
      <w:r>
        <w:rPr>
          <w:rFonts w:hint="eastAsia"/>
        </w:rPr>
        <w:t xml:space="preserve">（五）在评标过程中擅离职守，影响评标程序正常进行的；</w:t>
      </w:r>
      <w:r/>
    </w:p>
    <w:p>
      <w:pPr>
        <w:pStyle w:val="966"/>
        <w:keepLines w:val="0"/>
        <w:keepNext w:val="0"/>
        <w:pageBreakBefore w:val="0"/>
        <w:spacing w:line="360" w:lineRule="exact"/>
        <w:rPr>
          <w:rFonts w:hint="eastAsia"/>
        </w:rPr>
      </w:pPr>
      <w:r>
        <w:rPr>
          <w:rFonts w:hint="eastAsia"/>
        </w:rPr>
        <w:t xml:space="preserve">（六）记录、复制或者带走任何评标资料；</w:t>
      </w:r>
      <w:r/>
    </w:p>
    <w:p>
      <w:pPr>
        <w:pStyle w:val="966"/>
        <w:keepLines w:val="0"/>
        <w:keepNext w:val="0"/>
        <w:pageBreakBefore w:val="0"/>
        <w:spacing w:line="360" w:lineRule="exact"/>
        <w:rPr>
          <w:rFonts w:hint="eastAsia"/>
        </w:rPr>
      </w:pPr>
      <w:r>
        <w:rPr>
          <w:rFonts w:hint="eastAsia"/>
        </w:rPr>
        <w:t xml:space="preserve">（七）其他不遵守评标纪律的行为。</w:t>
      </w:r>
      <w:r/>
    </w:p>
    <w:p>
      <w:pPr>
        <w:keepLines w:val="0"/>
        <w:keepNext w:val="0"/>
        <w:pageBreakBefore w:val="0"/>
        <w:spacing w:line="360" w:lineRule="exact"/>
        <w:rPr>
          <w:rFonts w:hint="eastAsia"/>
          <w:sz w:val="24"/>
          <w:szCs w:val="24"/>
        </w:rPr>
        <w:sectPr>
          <w:footnotePr/>
          <w:endnotePr/>
          <w:type w:val="nextPage"/>
          <w:pgSz w:w="11910" w:h="16840" w:orient="portrait"/>
          <w:pgMar w:top="1460" w:right="800" w:bottom="920" w:left="800" w:header="492" w:footer="726" w:gutter="0"/>
          <w:cols w:num="1" w:sep="0" w:space="720" w:equalWidth="1"/>
          <w:docGrid w:linePitch="360"/>
        </w:sectPr>
      </w:pPr>
      <w:r>
        <w:rPr>
          <w:rFonts w:hint="eastAsia"/>
          <w:sz w:val="24"/>
          <w:szCs w:val="24"/>
        </w:rPr>
      </w:r>
      <w:r/>
    </w:p>
    <w:p>
      <w:pPr>
        <w:pStyle w:val="958"/>
        <w:ind w:left="237"/>
        <w:jc w:val="center"/>
        <w:keepLines w:val="0"/>
        <w:keepNext w:val="0"/>
        <w:pageBreakBefore w:val="0"/>
        <w:spacing w:line="360" w:lineRule="exact"/>
        <w:tabs>
          <w:tab w:val="left" w:pos="1516" w:leader="none"/>
        </w:tabs>
        <w:rPr>
          <w:rFonts w:hint="eastAsia" w:ascii="宋体" w:hAnsi="宋体" w:eastAsia="宋体" w:cs="宋体"/>
          <w:sz w:val="24"/>
          <w:szCs w:val="24"/>
          <w:lang w:val="en-US"/>
        </w:rPr>
      </w:pPr>
      <w:r/>
      <w:bookmarkStart w:id="4" w:name="_TOC_250002"/>
      <w:r/>
      <w:bookmarkEnd w:id="4"/>
      <w:r>
        <w:rPr>
          <w:rFonts w:hint="eastAsia" w:ascii="宋体" w:hAnsi="宋体" w:eastAsia="宋体" w:cs="宋体"/>
          <w:sz w:val="24"/>
          <w:szCs w:val="24"/>
        </w:rPr>
        <w:t xml:space="preserve">第四章</w:t>
      </w:r>
      <w:r>
        <w:rPr>
          <w:rFonts w:hint="eastAsia" w:ascii="宋体" w:hAnsi="宋体" w:eastAsia="宋体" w:cs="宋体"/>
          <w:sz w:val="24"/>
          <w:szCs w:val="24"/>
        </w:rPr>
        <w:tab/>
      </w:r>
      <w:r>
        <w:rPr>
          <w:rFonts w:hint="eastAsia" w:ascii="宋体" w:hAnsi="宋体" w:eastAsia="宋体" w:cs="宋体"/>
          <w:sz w:val="24"/>
          <w:szCs w:val="24"/>
          <w:lang w:val="en-US"/>
        </w:rPr>
        <w:t xml:space="preserve">评标办法及标准</w:t>
      </w:r>
      <w:r/>
    </w:p>
    <w:p>
      <w:pPr>
        <w:pStyle w:val="966"/>
        <w:keepLines w:val="0"/>
        <w:keepNext w:val="0"/>
        <w:pageBreakBefore w:val="0"/>
        <w:spacing w:before="5" w:line="360" w:lineRule="exact"/>
        <w:rPr>
          <w:rFonts w:hint="eastAsia"/>
        </w:rPr>
      </w:pPr>
      <w:r>
        <w:rPr>
          <w:rFonts w:hint="eastAsia"/>
        </w:rPr>
      </w:r>
      <w:r/>
    </w:p>
    <w:p>
      <w:pPr>
        <w:pStyle w:val="976"/>
        <w:numPr>
          <w:ilvl w:val="0"/>
          <w:numId w:val="2"/>
        </w:numPr>
        <w:ind w:left="0" w:firstLine="0"/>
        <w:keepLines w:val="0"/>
        <w:keepNext w:val="0"/>
        <w:pageBreakBefore w:val="0"/>
        <w:spacing w:line="360" w:lineRule="exact"/>
        <w:rPr>
          <w:rFonts w:hint="eastAsia"/>
          <w:b/>
          <w:bCs/>
          <w:sz w:val="24"/>
          <w:szCs w:val="24"/>
        </w:rPr>
        <w:outlineLvl w:val="1"/>
      </w:pPr>
      <w:r/>
      <w:bookmarkStart w:id="5" w:name="_Toc1518"/>
      <w:r>
        <w:rPr>
          <w:rFonts w:hint="eastAsia"/>
          <w:b/>
          <w:bCs/>
          <w:sz w:val="24"/>
          <w:szCs w:val="24"/>
        </w:rPr>
        <w:t xml:space="preserve">评标办法</w:t>
      </w:r>
      <w:bookmarkEnd w:id="5"/>
      <w:r/>
      <w:r/>
    </w:p>
    <w:p>
      <w:pPr>
        <w:keepLines w:val="0"/>
        <w:keepNext w:val="0"/>
        <w:pageBreakBefore w:val="0"/>
        <w:spacing w:line="360" w:lineRule="exact"/>
        <w:rPr>
          <w:rFonts w:hint="eastAsia"/>
          <w:sz w:val="24"/>
          <w:szCs w:val="24"/>
        </w:rPr>
      </w:pPr>
      <w:r>
        <w:rPr>
          <w:rFonts w:hint="eastAsia"/>
          <w:sz w:val="24"/>
          <w:szCs w:val="24"/>
        </w:rPr>
        <w:t xml:space="preserve">本次</w:t>
      </w:r>
      <w:r>
        <w:rPr>
          <w:rFonts w:hint="eastAsia"/>
          <w:sz w:val="24"/>
          <w:szCs w:val="24"/>
          <w:lang w:val="en-US"/>
        </w:rPr>
        <w:t xml:space="preserve">评标</w:t>
      </w:r>
      <w:r>
        <w:rPr>
          <w:rFonts w:hint="eastAsia"/>
          <w:sz w:val="24"/>
          <w:szCs w:val="24"/>
        </w:rPr>
        <w:t xml:space="preserve">采用综合评分法</w:t>
      </w:r>
      <w:r/>
    </w:p>
    <w:p>
      <w:pPr>
        <w:pStyle w:val="976"/>
        <w:numPr>
          <w:ilvl w:val="0"/>
          <w:numId w:val="2"/>
        </w:numPr>
        <w:ind w:left="0" w:firstLine="0"/>
        <w:keepLines w:val="0"/>
        <w:keepNext w:val="0"/>
        <w:pageBreakBefore w:val="0"/>
        <w:spacing w:line="360" w:lineRule="exact"/>
        <w:rPr>
          <w:rFonts w:hint="eastAsia"/>
          <w:b/>
          <w:bCs/>
          <w:sz w:val="24"/>
          <w:szCs w:val="24"/>
        </w:rPr>
        <w:outlineLvl w:val="1"/>
      </w:pPr>
      <w:r/>
      <w:bookmarkStart w:id="6" w:name="_Toc29145"/>
      <w:r/>
      <w:bookmarkStart w:id="7" w:name="_Toc49171543"/>
      <w:r/>
      <w:bookmarkStart w:id="8" w:name="_Toc28248"/>
      <w:r>
        <w:rPr>
          <w:rFonts w:hint="eastAsia"/>
          <w:b/>
          <w:bCs/>
          <w:sz w:val="24"/>
          <w:szCs w:val="24"/>
        </w:rPr>
        <w:t xml:space="preserve">资格性审查方法及标准</w:t>
      </w:r>
      <w:bookmarkEnd w:id="6"/>
      <w:r/>
      <w:bookmarkEnd w:id="7"/>
      <w:r/>
      <w:bookmarkEnd w:id="8"/>
      <w:r/>
      <w:r/>
    </w:p>
    <w:p>
      <w:pPr>
        <w:pStyle w:val="960"/>
        <w:jc w:val="left"/>
        <w:keepLines w:val="0"/>
        <w:keepNext w:val="0"/>
        <w:pageBreakBefore w:val="0"/>
        <w:spacing w:line="360" w:lineRule="exact"/>
        <w:rPr>
          <w:rFonts w:hint="eastAsia" w:ascii="宋体" w:hAnsi="宋体" w:eastAsia="宋体" w:cs="宋体"/>
          <w:sz w:val="24"/>
          <w:szCs w:val="24"/>
        </w:rPr>
      </w:pPr>
      <w:r/>
      <w:bookmarkStart w:id="9" w:name="_Toc26080"/>
      <w:r/>
      <w:bookmarkStart w:id="10" w:name="_Toc3593"/>
      <w:r/>
      <w:bookmarkStart w:id="11" w:name="_Toc49171544"/>
      <w:r>
        <w:rPr>
          <w:rFonts w:hint="eastAsia" w:ascii="宋体" w:hAnsi="宋体" w:eastAsia="宋体" w:cs="宋体"/>
          <w:sz w:val="24"/>
          <w:szCs w:val="24"/>
        </w:rPr>
        <w:t xml:space="preserve">2.1资格审查方法</w:t>
      </w:r>
      <w:bookmarkEnd w:id="9"/>
      <w:r/>
      <w:bookmarkEnd w:id="10"/>
      <w:r/>
      <w:bookmarkEnd w:id="11"/>
      <w:r/>
      <w:r/>
    </w:p>
    <w:p>
      <w:pPr>
        <w:keepLines w:val="0"/>
        <w:keepNext w:val="0"/>
        <w:pageBreakBefore w:val="0"/>
        <w:spacing w:line="360" w:lineRule="exact"/>
        <w:rPr>
          <w:rFonts w:hint="eastAsia"/>
          <w:sz w:val="24"/>
          <w:szCs w:val="24"/>
        </w:rPr>
      </w:pPr>
      <w:r>
        <w:rPr>
          <w:rFonts w:hint="eastAsia"/>
          <w:sz w:val="24"/>
          <w:szCs w:val="24"/>
        </w:rPr>
        <w:t xml:space="preserve">公开招标采购项目开标结束后，采购人或采购机构依据法律法规及招标文件的规定，对投标人的资格进行审查，以确定投标人资格是否合格。</w:t>
      </w:r>
      <w:r/>
    </w:p>
    <w:p>
      <w:pPr>
        <w:pStyle w:val="960"/>
        <w:jc w:val="left"/>
        <w:keepLines w:val="0"/>
        <w:keepNext w:val="0"/>
        <w:pageBreakBefore w:val="0"/>
        <w:spacing w:line="360" w:lineRule="exact"/>
        <w:rPr>
          <w:rFonts w:hint="eastAsia" w:ascii="宋体" w:hAnsi="宋体" w:eastAsia="宋体" w:cs="宋体"/>
          <w:sz w:val="24"/>
          <w:szCs w:val="24"/>
        </w:rPr>
      </w:pPr>
      <w:r/>
      <w:bookmarkStart w:id="12" w:name="_Toc30692"/>
      <w:r/>
      <w:bookmarkStart w:id="13" w:name="_Toc49171545"/>
      <w:r/>
      <w:bookmarkStart w:id="14" w:name="_Toc25973"/>
      <w:r>
        <w:rPr>
          <w:rFonts w:hint="eastAsia" w:ascii="宋体" w:hAnsi="宋体" w:eastAsia="宋体" w:cs="宋体"/>
          <w:sz w:val="24"/>
          <w:szCs w:val="24"/>
        </w:rPr>
        <w:t xml:space="preserve">2.2资格审查标准</w:t>
      </w:r>
      <w:bookmarkEnd w:id="12"/>
      <w:r/>
      <w:bookmarkEnd w:id="13"/>
      <w:r/>
      <w:bookmarkEnd w:id="14"/>
      <w:r/>
      <w:r/>
    </w:p>
    <w:tbl>
      <w:tblPr>
        <w:tblStyle w:val="973"/>
        <w:tblW w:w="103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6"/>
        <w:gridCol w:w="3798"/>
        <w:gridCol w:w="5615"/>
      </w:tblGrid>
      <w:tr>
        <w:trPr>
          <w:jc w:val="center"/>
        </w:trPr>
        <w:tc>
          <w:tcPr>
            <w:tcW w:w="936" w:type="dxa"/>
            <w:textDirection w:val="lrTb"/>
            <w:noWrap w:val="false"/>
          </w:tcPr>
          <w:p>
            <w:pPr>
              <w:ind w:left="0" w:right="0"/>
              <w:jc w:val="center"/>
              <w:keepLines w:val="0"/>
              <w:keepNext w:val="0"/>
              <w:pageBreakBefore w:val="0"/>
              <w:spacing w:before="0" w:beforeAutospacing="0" w:after="0" w:afterAutospacing="0" w:line="360" w:lineRule="exact"/>
              <w:rPr>
                <w:rFonts w:hint="eastAsia"/>
                <w:b/>
                <w:bCs/>
                <w:sz w:val="24"/>
                <w:szCs w:val="24"/>
              </w:rPr>
              <w:suppressLineNumbers w:val="0"/>
            </w:pPr>
            <w:r>
              <w:rPr>
                <w:rFonts w:hint="eastAsia"/>
                <w:b/>
                <w:bCs/>
                <w:sz w:val="24"/>
                <w:szCs w:val="24"/>
              </w:rPr>
              <w:t xml:space="preserve">序号</w:t>
            </w:r>
            <w:r/>
          </w:p>
        </w:tc>
        <w:tc>
          <w:tcPr>
            <w:tcW w:w="3798" w:type="dxa"/>
            <w:textDirection w:val="lrTb"/>
            <w:noWrap w:val="false"/>
          </w:tcPr>
          <w:p>
            <w:pPr>
              <w:ind w:left="0" w:right="0"/>
              <w:jc w:val="center"/>
              <w:keepLines w:val="0"/>
              <w:keepNext w:val="0"/>
              <w:pageBreakBefore w:val="0"/>
              <w:spacing w:before="0" w:beforeAutospacing="0" w:after="0" w:afterAutospacing="0" w:line="360" w:lineRule="exact"/>
              <w:rPr>
                <w:rFonts w:hint="eastAsia"/>
                <w:b/>
                <w:bCs/>
                <w:sz w:val="24"/>
                <w:szCs w:val="24"/>
              </w:rPr>
              <w:suppressLineNumbers w:val="0"/>
            </w:pPr>
            <w:r>
              <w:rPr>
                <w:rFonts w:hint="eastAsia"/>
                <w:b/>
                <w:bCs/>
                <w:sz w:val="24"/>
                <w:szCs w:val="24"/>
              </w:rPr>
              <w:t xml:space="preserve">资格条件</w:t>
            </w:r>
            <w:r/>
          </w:p>
        </w:tc>
        <w:tc>
          <w:tcPr>
            <w:tcW w:w="5615" w:type="dxa"/>
            <w:textDirection w:val="lrTb"/>
            <w:noWrap w:val="false"/>
          </w:tcPr>
          <w:p>
            <w:pPr>
              <w:ind w:left="0" w:right="0"/>
              <w:jc w:val="center"/>
              <w:keepLines w:val="0"/>
              <w:keepNext w:val="0"/>
              <w:pageBreakBefore w:val="0"/>
              <w:spacing w:before="0" w:beforeAutospacing="0" w:after="0" w:afterAutospacing="0" w:line="360" w:lineRule="exact"/>
              <w:rPr>
                <w:rFonts w:hint="eastAsia"/>
                <w:b/>
                <w:bCs/>
                <w:sz w:val="24"/>
                <w:szCs w:val="24"/>
              </w:rPr>
              <w:suppressLineNumbers w:val="0"/>
            </w:pPr>
            <w:r>
              <w:rPr>
                <w:rFonts w:hint="eastAsia"/>
                <w:b/>
                <w:bCs/>
                <w:sz w:val="24"/>
                <w:szCs w:val="24"/>
              </w:rPr>
              <w:t xml:space="preserve">审查内容和审查标准</w:t>
            </w:r>
            <w:r/>
          </w:p>
        </w:tc>
      </w:tr>
      <w:tr>
        <w:trPr>
          <w:jc w:val="center"/>
        </w:trPr>
        <w:tc>
          <w:tcPr>
            <w:tcW w:w="936" w:type="dxa"/>
            <w:textDirection w:val="lrTb"/>
            <w:noWrap w:val="false"/>
          </w:tcPr>
          <w:p>
            <w:pPr>
              <w:ind w:left="0" w:right="0"/>
              <w:jc w:val="center"/>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rPr>
              <w:t xml:space="preserve">（一）</w:t>
            </w:r>
            <w:r/>
          </w:p>
        </w:tc>
        <w:tc>
          <w:tcPr>
            <w:tcW w:w="3798" w:type="dxa"/>
            <w:textDirection w:val="lrTb"/>
            <w:noWrap w:val="false"/>
          </w:tcPr>
          <w:p>
            <w:pPr>
              <w:ind w:left="0" w:right="0"/>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lang w:val="en-US"/>
              </w:rPr>
              <w:t xml:space="preserve">投标函</w:t>
            </w:r>
            <w:r/>
          </w:p>
        </w:tc>
        <w:tc>
          <w:tcPr>
            <w:tcW w:w="5615" w:type="dxa"/>
            <w:textDirection w:val="lrTb"/>
            <w:noWrap w:val="false"/>
          </w:tcPr>
          <w:p>
            <w:pPr>
              <w:ind w:left="0" w:right="0"/>
              <w:keepLines w:val="0"/>
              <w:keepNext w:val="0"/>
              <w:pageBreakBefore w:val="0"/>
              <w:spacing w:before="0" w:beforeAutospacing="0" w:after="0" w:afterAutospacing="0" w:line="360" w:lineRule="exact"/>
              <w:rPr>
                <w:rFonts w:hint="eastAsia"/>
                <w:sz w:val="24"/>
                <w:szCs w:val="24"/>
                <w:lang w:val="en-US"/>
              </w:rPr>
              <w:suppressLineNumbers w:val="0"/>
            </w:pPr>
            <w:r>
              <w:rPr>
                <w:rFonts w:hint="eastAsia"/>
                <w:sz w:val="24"/>
                <w:szCs w:val="24"/>
                <w:lang w:val="en-US"/>
              </w:rPr>
              <w:t xml:space="preserve">是否按照投标函格式要求正确填写，是否按照要求盖章。</w:t>
            </w:r>
            <w:r/>
          </w:p>
        </w:tc>
      </w:tr>
      <w:tr>
        <w:trPr>
          <w:jc w:val="center"/>
        </w:trPr>
        <w:tc>
          <w:tcPr>
            <w:tcW w:w="936" w:type="dxa"/>
            <w:textDirection w:val="lrTb"/>
            <w:noWrap w:val="false"/>
          </w:tcPr>
          <w:p>
            <w:pPr>
              <w:ind w:left="0" w:right="0"/>
              <w:jc w:val="center"/>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rPr>
              <w:t xml:space="preserve">（二）</w:t>
            </w:r>
            <w:r/>
          </w:p>
        </w:tc>
        <w:tc>
          <w:tcPr>
            <w:tcW w:w="3798" w:type="dxa"/>
            <w:textDirection w:val="lrTb"/>
            <w:noWrap w:val="false"/>
          </w:tcPr>
          <w:p>
            <w:pPr>
              <w:ind w:left="0" w:right="0"/>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rPr>
              <w:t xml:space="preserve">法定代表人授权委托书及委托代理人的身份证明文件的复印件</w:t>
            </w:r>
            <w:r/>
          </w:p>
        </w:tc>
        <w:tc>
          <w:tcPr>
            <w:tcW w:w="5615" w:type="dxa"/>
            <w:textDirection w:val="lrTb"/>
            <w:noWrap w:val="false"/>
          </w:tcPr>
          <w:p>
            <w:pPr>
              <w:ind w:left="0" w:right="0"/>
              <w:keepLines w:val="0"/>
              <w:keepNext w:val="0"/>
              <w:pageBreakBefore w:val="0"/>
              <w:spacing w:before="0" w:beforeAutospacing="0" w:after="0" w:afterAutospacing="0" w:line="360" w:lineRule="exact"/>
              <w:rPr>
                <w:rFonts w:hint="eastAsia"/>
                <w:sz w:val="24"/>
                <w:szCs w:val="24"/>
                <w:lang w:val="en-US"/>
              </w:rPr>
              <w:suppressLineNumbers w:val="0"/>
            </w:pPr>
            <w:r>
              <w:rPr>
                <w:rFonts w:hint="eastAsia"/>
                <w:sz w:val="24"/>
                <w:szCs w:val="24"/>
                <w:lang w:val="en-US"/>
              </w:rPr>
              <w:t xml:space="preserve">是否按照法定代表人授权委托书格式要求正确填写，是否按照要求签字或签章，是否按要求提供代理人身份证明文件。</w:t>
            </w:r>
            <w:r/>
          </w:p>
        </w:tc>
      </w:tr>
      <w:tr>
        <w:trPr>
          <w:jc w:val="center"/>
        </w:trPr>
        <w:tc>
          <w:tcPr>
            <w:tcW w:w="936" w:type="dxa"/>
            <w:textDirection w:val="lrTb"/>
            <w:noWrap w:val="false"/>
          </w:tcPr>
          <w:p>
            <w:pPr>
              <w:ind w:left="0" w:right="0"/>
              <w:jc w:val="center"/>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rPr>
              <w:t xml:space="preserve">（</w:t>
            </w:r>
            <w:r>
              <w:rPr>
                <w:rFonts w:hint="eastAsia"/>
                <w:sz w:val="24"/>
                <w:szCs w:val="24"/>
                <w:lang w:val="en-US"/>
              </w:rPr>
              <w:t xml:space="preserve">三</w:t>
            </w:r>
            <w:r>
              <w:rPr>
                <w:rFonts w:hint="eastAsia"/>
                <w:sz w:val="24"/>
                <w:szCs w:val="24"/>
              </w:rPr>
              <w:t xml:space="preserve">）</w:t>
            </w:r>
            <w:r/>
          </w:p>
        </w:tc>
        <w:tc>
          <w:tcPr>
            <w:gridSpan w:val="2"/>
            <w:tcW w:w="9413" w:type="dxa"/>
            <w:textDirection w:val="lrTb"/>
            <w:noWrap w:val="false"/>
          </w:tcPr>
          <w:p>
            <w:pPr>
              <w:ind w:left="0" w:right="0"/>
              <w:keepLines w:val="0"/>
              <w:keepNext w:val="0"/>
              <w:pageBreakBefore w:val="0"/>
              <w:spacing w:before="0" w:beforeAutospacing="0" w:after="0" w:afterAutospacing="0" w:line="360" w:lineRule="exact"/>
              <w:rPr>
                <w:rFonts w:hint="eastAsia"/>
                <w:sz w:val="24"/>
                <w:szCs w:val="24"/>
                <w:lang w:val="en-US"/>
              </w:rPr>
              <w:suppressLineNumbers w:val="0"/>
            </w:pPr>
            <w:r>
              <w:rPr>
                <w:rFonts w:hint="eastAsia"/>
                <w:sz w:val="24"/>
                <w:szCs w:val="24"/>
                <w:lang w:val="en-US"/>
              </w:rPr>
              <w:t xml:space="preserve">投标人</w:t>
            </w:r>
            <w:r>
              <w:rPr>
                <w:rFonts w:hint="eastAsia"/>
                <w:sz w:val="24"/>
                <w:szCs w:val="24"/>
              </w:rPr>
              <w:t xml:space="preserve">应符合《中华人民共和国政府采购法》第二十二条的规定；</w:t>
            </w:r>
            <w:r/>
          </w:p>
        </w:tc>
      </w:tr>
      <w:tr>
        <w:trPr>
          <w:jc w:val="center"/>
        </w:trPr>
        <w:tc>
          <w:tcPr>
            <w:tcW w:w="936" w:type="dxa"/>
            <w:textDirection w:val="lrTb"/>
            <w:noWrap w:val="false"/>
          </w:tcPr>
          <w:p>
            <w:pPr>
              <w:ind w:left="0" w:right="0"/>
              <w:jc w:val="center"/>
              <w:keepLines w:val="0"/>
              <w:keepNext w:val="0"/>
              <w:pageBreakBefore w:val="0"/>
              <w:spacing w:before="0" w:beforeAutospacing="0" w:after="0" w:afterAutospacing="0" w:line="360" w:lineRule="exact"/>
              <w:rPr>
                <w:rFonts w:hint="eastAsia"/>
                <w:sz w:val="24"/>
                <w:szCs w:val="24"/>
                <w:lang w:val="en-US"/>
              </w:rPr>
              <w:suppressLineNumbers w:val="0"/>
            </w:pPr>
            <w:r>
              <w:rPr>
                <w:rFonts w:hint="eastAsia"/>
                <w:sz w:val="24"/>
                <w:szCs w:val="24"/>
                <w:lang w:val="en-US"/>
              </w:rPr>
              <w:t xml:space="preserve">3.1</w:t>
            </w:r>
            <w:r/>
          </w:p>
        </w:tc>
        <w:tc>
          <w:tcPr>
            <w:tcW w:w="3798" w:type="dxa"/>
            <w:textDirection w:val="lrTb"/>
            <w:noWrap w:val="false"/>
          </w:tcPr>
          <w:p>
            <w:pPr>
              <w:ind w:left="0" w:right="0"/>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rPr>
              <w:t xml:space="preserve">具有独立承担民事责任的能力</w:t>
            </w:r>
            <w:r/>
          </w:p>
        </w:tc>
        <w:tc>
          <w:tcPr>
            <w:tcW w:w="5615" w:type="dxa"/>
            <w:textDirection w:val="lrTb"/>
            <w:noWrap w:val="false"/>
          </w:tcPr>
          <w:p>
            <w:pPr>
              <w:pStyle w:val="968"/>
              <w:ind w:left="0" w:right="0"/>
              <w:keepLines w:val="0"/>
              <w:keepNext w:val="0"/>
              <w:pageBreakBefore w:val="0"/>
              <w:spacing w:before="0" w:beforeAutospacing="0" w:after="0" w:afterAutospacing="0" w:line="360" w:lineRule="exact"/>
              <w:rPr>
                <w:rFonts w:hint="eastAsia"/>
                <w:sz w:val="24"/>
                <w:szCs w:val="24"/>
                <w:lang w:val="en-US"/>
              </w:rPr>
              <w:suppressLineNumbers w:val="0"/>
            </w:pPr>
            <w:r>
              <w:rPr>
                <w:rFonts w:hint="eastAsia"/>
                <w:sz w:val="24"/>
                <w:szCs w:val="24"/>
                <w:lang w:val="en-US"/>
              </w:rPr>
              <w:t xml:space="preserve">如投标人是企业（包括合作企业）的，应提供在工商部门注册的有效“企业法人营业执照”或“营业执照”；</w:t>
            </w:r>
            <w:r/>
          </w:p>
          <w:p>
            <w:pPr>
              <w:pStyle w:val="968"/>
              <w:ind w:left="0" w:right="0"/>
              <w:keepLines w:val="0"/>
              <w:keepNext w:val="0"/>
              <w:pageBreakBefore w:val="0"/>
              <w:spacing w:before="0" w:beforeAutospacing="0" w:after="0" w:afterAutospacing="0" w:line="360" w:lineRule="exact"/>
              <w:rPr>
                <w:rFonts w:hint="eastAsia"/>
                <w:sz w:val="24"/>
                <w:szCs w:val="24"/>
                <w:lang w:val="en-US"/>
              </w:rPr>
              <w:suppressLineNumbers w:val="0"/>
            </w:pPr>
            <w:r>
              <w:rPr>
                <w:rFonts w:hint="eastAsia"/>
                <w:sz w:val="24"/>
                <w:szCs w:val="24"/>
                <w:lang w:val="en-US"/>
              </w:rPr>
              <w:t xml:space="preserve">如投标人是事业单位的，应提供有效的“事业单位法人证书”；</w:t>
            </w:r>
            <w:r/>
          </w:p>
          <w:p>
            <w:pPr>
              <w:pStyle w:val="968"/>
              <w:ind w:left="0" w:right="0"/>
              <w:keepLines w:val="0"/>
              <w:keepNext w:val="0"/>
              <w:pageBreakBefore w:val="0"/>
              <w:spacing w:before="0" w:beforeAutospacing="0" w:after="0" w:afterAutospacing="0" w:line="360" w:lineRule="exact"/>
              <w:rPr>
                <w:rFonts w:hint="eastAsia"/>
                <w:sz w:val="24"/>
                <w:szCs w:val="24"/>
                <w:lang w:val="en-US"/>
              </w:rPr>
              <w:suppressLineNumbers w:val="0"/>
            </w:pPr>
            <w:r>
              <w:rPr>
                <w:rFonts w:hint="eastAsia"/>
                <w:sz w:val="24"/>
                <w:szCs w:val="24"/>
                <w:lang w:val="en-US"/>
              </w:rPr>
              <w:t xml:space="preserve">如投标人是非企业专业服务机构的，应提供有效的执业许可证等证明文件；</w:t>
            </w:r>
            <w:r/>
          </w:p>
          <w:p>
            <w:pPr>
              <w:pStyle w:val="968"/>
              <w:ind w:left="0" w:right="0"/>
              <w:keepLines w:val="0"/>
              <w:keepNext w:val="0"/>
              <w:pageBreakBefore w:val="0"/>
              <w:spacing w:before="0" w:beforeAutospacing="0" w:after="0" w:afterAutospacing="0" w:line="360" w:lineRule="exact"/>
              <w:rPr>
                <w:rFonts w:hint="eastAsia"/>
                <w:sz w:val="24"/>
                <w:szCs w:val="24"/>
                <w:lang w:val="en-US"/>
              </w:rPr>
              <w:suppressLineNumbers w:val="0"/>
            </w:pPr>
            <w:r>
              <w:rPr>
                <w:rFonts w:hint="eastAsia"/>
                <w:sz w:val="24"/>
                <w:szCs w:val="24"/>
                <w:lang w:val="en-US"/>
              </w:rPr>
              <w:t xml:space="preserve">如投标人是个体工商户的，应提供有效的“个体工商户营业执照”；</w:t>
            </w:r>
            <w:r/>
          </w:p>
          <w:p>
            <w:pPr>
              <w:ind w:left="0" w:right="0"/>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lang w:val="en-US"/>
              </w:rPr>
              <w:t xml:space="preserve">如投标人是自然人的，应提供有效的自然人身份证明</w:t>
            </w:r>
            <w:r>
              <w:rPr>
                <w:rFonts w:hint="eastAsia"/>
                <w:sz w:val="24"/>
                <w:szCs w:val="24"/>
              </w:rPr>
              <w:t xml:space="preserve">。</w:t>
            </w:r>
            <w:r/>
          </w:p>
        </w:tc>
      </w:tr>
      <w:tr>
        <w:trPr>
          <w:jc w:val="center"/>
        </w:trPr>
        <w:tc>
          <w:tcPr>
            <w:tcW w:w="936" w:type="dxa"/>
            <w:textDirection w:val="lrTb"/>
            <w:noWrap w:val="false"/>
          </w:tcPr>
          <w:p>
            <w:pPr>
              <w:ind w:left="0" w:right="0"/>
              <w:jc w:val="center"/>
              <w:keepLines w:val="0"/>
              <w:keepNext w:val="0"/>
              <w:pageBreakBefore w:val="0"/>
              <w:spacing w:before="0" w:beforeAutospacing="0" w:after="0" w:afterAutospacing="0" w:line="360" w:lineRule="exact"/>
              <w:rPr>
                <w:rFonts w:hint="eastAsia"/>
                <w:sz w:val="24"/>
                <w:szCs w:val="24"/>
                <w:lang w:val="en-US"/>
              </w:rPr>
              <w:suppressLineNumbers w:val="0"/>
            </w:pPr>
            <w:r>
              <w:rPr>
                <w:rFonts w:hint="eastAsia"/>
                <w:sz w:val="24"/>
                <w:szCs w:val="24"/>
                <w:lang w:val="en-US"/>
              </w:rPr>
              <w:t xml:space="preserve">3.2</w:t>
            </w:r>
            <w:r/>
          </w:p>
        </w:tc>
        <w:tc>
          <w:tcPr>
            <w:tcW w:w="3798" w:type="dxa"/>
            <w:textDirection w:val="lrTb"/>
            <w:noWrap w:val="false"/>
          </w:tcPr>
          <w:p>
            <w:pPr>
              <w:ind w:left="0" w:right="0"/>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rPr>
              <w:t xml:space="preserve">南京市政府采购供应商信用记录表暨信用承诺书</w:t>
            </w:r>
            <w:r/>
          </w:p>
        </w:tc>
        <w:tc>
          <w:tcPr>
            <w:tcW w:w="5615" w:type="dxa"/>
            <w:textDirection w:val="lrTb"/>
            <w:noWrap w:val="false"/>
          </w:tcPr>
          <w:p>
            <w:pPr>
              <w:ind w:left="0" w:right="0"/>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rPr>
              <w:t xml:space="preserve">是否按要求提供，是否有法定代表人签字及投标人单位公章。若投标人为联合体投标的，则联合体成员均须提供。属于以下情形，须按照招标文件第七章要求提供证明材料，不得以信用承诺书替代：</w:t>
            </w:r>
            <w:r/>
          </w:p>
          <w:p>
            <w:pPr>
              <w:ind w:left="0" w:right="0"/>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rPr>
              <w:t xml:space="preserve">1、供应商被列入严重失信主体名单；</w:t>
            </w:r>
            <w:r/>
          </w:p>
          <w:p>
            <w:pPr>
              <w:ind w:left="0" w:right="0"/>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lang w:val="en-US"/>
              </w:rPr>
              <w:t xml:space="preserve">2</w:t>
            </w:r>
            <w:r>
              <w:rPr>
                <w:rFonts w:hint="eastAsia"/>
                <w:sz w:val="24"/>
                <w:szCs w:val="24"/>
              </w:rPr>
              <w:t xml:space="preserve">、被相关监管部门作出行政处罚且尚在处罚有效期内；</w:t>
            </w:r>
            <w:r/>
          </w:p>
          <w:p>
            <w:pPr>
              <w:ind w:left="0" w:right="0"/>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lang w:val="en-US"/>
              </w:rPr>
              <w:t xml:space="preserve">3</w:t>
            </w:r>
            <w:r>
              <w:rPr>
                <w:rFonts w:hint="eastAsia"/>
                <w:sz w:val="24"/>
                <w:szCs w:val="24"/>
              </w:rPr>
              <w:t xml:space="preserve">、其他法律、行政法规规定的不适用信用承诺的情形。</w:t>
            </w:r>
            <w:r/>
          </w:p>
        </w:tc>
      </w:tr>
      <w:tr>
        <w:trPr>
          <w:jc w:val="center"/>
        </w:trPr>
        <w:tc>
          <w:tcPr>
            <w:tcW w:w="936" w:type="dxa"/>
            <w:textDirection w:val="lrTb"/>
            <w:noWrap w:val="false"/>
          </w:tcPr>
          <w:p>
            <w:pPr>
              <w:ind w:left="0" w:right="0"/>
              <w:jc w:val="center"/>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rPr>
              <w:t xml:space="preserve">（</w:t>
            </w:r>
            <w:r>
              <w:rPr>
                <w:rFonts w:hint="eastAsia"/>
                <w:sz w:val="24"/>
                <w:szCs w:val="24"/>
                <w:lang w:val="en-US"/>
              </w:rPr>
              <w:t xml:space="preserve">四</w:t>
            </w:r>
            <w:r>
              <w:rPr>
                <w:rFonts w:hint="eastAsia"/>
                <w:sz w:val="24"/>
                <w:szCs w:val="24"/>
              </w:rPr>
              <w:t xml:space="preserve">）</w:t>
            </w:r>
            <w:r/>
          </w:p>
        </w:tc>
        <w:tc>
          <w:tcPr>
            <w:tcW w:w="3798" w:type="dxa"/>
            <w:textDirection w:val="lrTb"/>
            <w:noWrap w:val="false"/>
          </w:tcPr>
          <w:p>
            <w:pPr>
              <w:ind w:left="0" w:right="0"/>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rPr>
              <w:t xml:space="preserve">第一章</w:t>
            </w:r>
            <w:r>
              <w:rPr>
                <w:rFonts w:hint="eastAsia"/>
                <w:sz w:val="24"/>
                <w:szCs w:val="24"/>
                <w:lang w:val="en-US"/>
              </w:rPr>
              <w:t xml:space="preserve">招标</w:t>
            </w:r>
            <w:r>
              <w:rPr>
                <w:rFonts w:hint="eastAsia"/>
                <w:sz w:val="24"/>
                <w:szCs w:val="24"/>
              </w:rPr>
              <w:t xml:space="preserve">公告中“落实政府采购政策需满足的资格要求”的证明文件（若有）</w:t>
            </w:r>
            <w:r/>
          </w:p>
        </w:tc>
        <w:tc>
          <w:tcPr>
            <w:tcW w:w="5615" w:type="dxa"/>
            <w:textDirection w:val="lrTb"/>
            <w:noWrap w:val="false"/>
          </w:tcPr>
          <w:p>
            <w:pPr>
              <w:ind w:left="0" w:right="0"/>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rPr>
              <w:t xml:space="preserve">是否按照</w:t>
            </w:r>
            <w:r>
              <w:rPr>
                <w:rFonts w:hint="eastAsia"/>
                <w:sz w:val="24"/>
                <w:szCs w:val="24"/>
                <w:lang w:val="en-US"/>
              </w:rPr>
              <w:t xml:space="preserve">招标</w:t>
            </w:r>
            <w:r>
              <w:rPr>
                <w:rFonts w:hint="eastAsia"/>
                <w:sz w:val="24"/>
                <w:szCs w:val="24"/>
              </w:rPr>
              <w:t xml:space="preserve">文件规定的要求提供相关证明材料，如未作要求，则可以不予提供。</w:t>
            </w:r>
            <w:r/>
          </w:p>
        </w:tc>
      </w:tr>
      <w:tr>
        <w:trPr>
          <w:jc w:val="center"/>
        </w:trPr>
        <w:tc>
          <w:tcPr>
            <w:tcW w:w="936" w:type="dxa"/>
            <w:textDirection w:val="lrTb"/>
            <w:noWrap w:val="false"/>
          </w:tcPr>
          <w:p>
            <w:pPr>
              <w:ind w:left="0" w:right="0"/>
              <w:jc w:val="center"/>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rPr>
              <w:t xml:space="preserve">（</w:t>
            </w:r>
            <w:r>
              <w:rPr>
                <w:rFonts w:hint="eastAsia"/>
                <w:sz w:val="24"/>
                <w:szCs w:val="24"/>
                <w:lang w:val="en-US"/>
              </w:rPr>
              <w:t xml:space="preserve">五</w:t>
            </w:r>
            <w:r>
              <w:rPr>
                <w:rFonts w:hint="eastAsia"/>
                <w:sz w:val="24"/>
                <w:szCs w:val="24"/>
              </w:rPr>
              <w:t xml:space="preserve">）</w:t>
            </w:r>
            <w:r/>
          </w:p>
        </w:tc>
        <w:tc>
          <w:tcPr>
            <w:tcW w:w="3798" w:type="dxa"/>
            <w:textDirection w:val="lrTb"/>
            <w:noWrap w:val="false"/>
          </w:tcPr>
          <w:p>
            <w:pPr>
              <w:ind w:left="0" w:right="0"/>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rPr>
              <w:t xml:space="preserve">第一章</w:t>
            </w:r>
            <w:r>
              <w:rPr>
                <w:rFonts w:hint="eastAsia"/>
                <w:sz w:val="24"/>
                <w:szCs w:val="24"/>
                <w:lang w:val="en-US"/>
              </w:rPr>
              <w:t xml:space="preserve">招标</w:t>
            </w:r>
            <w:r>
              <w:rPr>
                <w:rFonts w:hint="eastAsia"/>
                <w:sz w:val="24"/>
                <w:szCs w:val="24"/>
              </w:rPr>
              <w:t xml:space="preserve">公告中“本项目的特定资格要求”的证明文件；（若有）</w:t>
            </w:r>
            <w:r/>
          </w:p>
        </w:tc>
        <w:tc>
          <w:tcPr>
            <w:tcW w:w="5615" w:type="dxa"/>
            <w:textDirection w:val="lrTb"/>
            <w:noWrap w:val="false"/>
          </w:tcPr>
          <w:p>
            <w:pPr>
              <w:ind w:left="0" w:right="0"/>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rPr>
              <w:t xml:space="preserve">是否按照</w:t>
            </w:r>
            <w:r>
              <w:rPr>
                <w:rFonts w:hint="eastAsia"/>
                <w:sz w:val="24"/>
                <w:szCs w:val="24"/>
                <w:lang w:val="en-US"/>
              </w:rPr>
              <w:t xml:space="preserve">招标</w:t>
            </w:r>
            <w:r>
              <w:rPr>
                <w:rFonts w:hint="eastAsia"/>
                <w:sz w:val="24"/>
                <w:szCs w:val="24"/>
              </w:rPr>
              <w:t xml:space="preserve">文件规定的要求提供相关证明材料，如未作要求，则可以不予提供。</w:t>
            </w:r>
            <w:r/>
          </w:p>
        </w:tc>
      </w:tr>
      <w:tr>
        <w:trPr>
          <w:jc w:val="center"/>
        </w:trPr>
        <w:tc>
          <w:tcPr>
            <w:tcW w:w="936" w:type="dxa"/>
            <w:textDirection w:val="lrTb"/>
            <w:noWrap w:val="false"/>
          </w:tcPr>
          <w:p>
            <w:pPr>
              <w:ind w:left="0" w:right="0"/>
              <w:jc w:val="center"/>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rPr>
              <w:t xml:space="preserve">（</w:t>
            </w:r>
            <w:r>
              <w:rPr>
                <w:rFonts w:hint="eastAsia"/>
                <w:sz w:val="24"/>
                <w:szCs w:val="24"/>
                <w:lang w:val="en-US"/>
              </w:rPr>
              <w:t xml:space="preserve">六</w:t>
            </w:r>
            <w:r>
              <w:rPr>
                <w:rFonts w:hint="eastAsia"/>
                <w:sz w:val="24"/>
                <w:szCs w:val="24"/>
              </w:rPr>
              <w:t xml:space="preserve">）</w:t>
            </w:r>
            <w:r/>
          </w:p>
        </w:tc>
        <w:tc>
          <w:tcPr>
            <w:tcW w:w="3798" w:type="dxa"/>
            <w:textDirection w:val="lrTb"/>
            <w:noWrap w:val="false"/>
          </w:tcPr>
          <w:p>
            <w:pPr>
              <w:ind w:left="0" w:right="0"/>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rPr>
              <w:t xml:space="preserve">南京市政府采购供应商信用记录表暨信用承诺书</w:t>
            </w:r>
            <w:r/>
          </w:p>
        </w:tc>
        <w:tc>
          <w:tcPr>
            <w:tcW w:w="5615" w:type="dxa"/>
            <w:textDirection w:val="lrTb"/>
            <w:noWrap w:val="false"/>
          </w:tcPr>
          <w:p>
            <w:pPr>
              <w:ind w:left="0" w:right="0"/>
              <w:keepLines w:val="0"/>
              <w:keepNext w:val="0"/>
              <w:pageBreakBefore w:val="0"/>
              <w:spacing w:before="0" w:beforeAutospacing="0" w:after="0" w:afterAutospacing="0" w:line="360" w:lineRule="exact"/>
              <w:rPr>
                <w:rFonts w:hint="eastAsia"/>
                <w:sz w:val="24"/>
                <w:szCs w:val="24"/>
                <w:lang w:val="en-US"/>
              </w:rPr>
              <w:suppressLineNumbers w:val="0"/>
            </w:pPr>
            <w:r>
              <w:rPr>
                <w:rFonts w:hint="eastAsia"/>
                <w:sz w:val="24"/>
                <w:szCs w:val="24"/>
              </w:rPr>
              <w:t xml:space="preserve">是否按要求提供，是否有法定代表人签字及</w:t>
            </w:r>
            <w:r>
              <w:rPr>
                <w:rFonts w:hint="eastAsia"/>
                <w:sz w:val="24"/>
                <w:szCs w:val="24"/>
                <w:lang w:val="en-US"/>
              </w:rPr>
              <w:t xml:space="preserve">投标人</w:t>
            </w:r>
            <w:r>
              <w:rPr>
                <w:rFonts w:hint="eastAsia"/>
                <w:sz w:val="24"/>
                <w:szCs w:val="24"/>
              </w:rPr>
              <w:t xml:space="preserve">单位公章。</w:t>
            </w:r>
            <w:r>
              <w:rPr>
                <w:rFonts w:hint="eastAsia"/>
                <w:sz w:val="24"/>
                <w:szCs w:val="24"/>
                <w:lang w:val="en-US"/>
              </w:rPr>
              <w:t xml:space="preserve">若投标人为联合体投标的，则联合体成员均须提供。</w:t>
            </w:r>
            <w:r/>
          </w:p>
        </w:tc>
      </w:tr>
      <w:tr>
        <w:trPr>
          <w:jc w:val="center"/>
        </w:trPr>
        <w:tc>
          <w:tcPr>
            <w:tcW w:w="936" w:type="dxa"/>
            <w:textDirection w:val="lrTb"/>
            <w:noWrap w:val="false"/>
          </w:tcPr>
          <w:p>
            <w:pPr>
              <w:ind w:left="0" w:right="0"/>
              <w:jc w:val="center"/>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rPr>
              <w:t xml:space="preserve">（</w:t>
            </w:r>
            <w:r>
              <w:rPr>
                <w:rFonts w:hint="eastAsia"/>
                <w:sz w:val="24"/>
                <w:szCs w:val="24"/>
                <w:lang w:val="en-US"/>
              </w:rPr>
              <w:t xml:space="preserve">七</w:t>
            </w:r>
            <w:r>
              <w:rPr>
                <w:rFonts w:hint="eastAsia"/>
                <w:sz w:val="24"/>
                <w:szCs w:val="24"/>
              </w:rPr>
              <w:t xml:space="preserve">）</w:t>
            </w:r>
            <w:r/>
          </w:p>
        </w:tc>
        <w:tc>
          <w:tcPr>
            <w:tcW w:w="3798" w:type="dxa"/>
            <w:textDirection w:val="lrTb"/>
            <w:noWrap w:val="false"/>
          </w:tcPr>
          <w:p>
            <w:pPr>
              <w:ind w:left="0" w:right="0"/>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rPr>
              <w:t xml:space="preserve">联合体投标</w:t>
            </w:r>
            <w:r/>
          </w:p>
        </w:tc>
        <w:tc>
          <w:tcPr>
            <w:tcW w:w="5615" w:type="dxa"/>
            <w:textDirection w:val="lrTb"/>
            <w:noWrap w:val="false"/>
          </w:tcPr>
          <w:p>
            <w:pPr>
              <w:ind w:left="0" w:right="0"/>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rPr>
              <w:t xml:space="preserve">不接受联合体投标的项目，</w:t>
            </w:r>
            <w:r>
              <w:rPr>
                <w:rFonts w:hint="eastAsia"/>
                <w:sz w:val="24"/>
                <w:szCs w:val="24"/>
                <w:lang w:val="en-US"/>
              </w:rPr>
              <w:t xml:space="preserve">投标人</w:t>
            </w:r>
            <w:r>
              <w:rPr>
                <w:rFonts w:hint="eastAsia"/>
                <w:sz w:val="24"/>
                <w:szCs w:val="24"/>
              </w:rPr>
              <w:t xml:space="preserve">若以联合体投标，则</w:t>
            </w:r>
            <w:r>
              <w:rPr>
                <w:rFonts w:hint="eastAsia"/>
                <w:sz w:val="24"/>
                <w:szCs w:val="24"/>
                <w:lang w:val="en-US"/>
              </w:rPr>
              <w:t xml:space="preserve">投标</w:t>
            </w:r>
            <w:r>
              <w:rPr>
                <w:rFonts w:hint="eastAsia"/>
                <w:sz w:val="24"/>
                <w:szCs w:val="24"/>
              </w:rPr>
              <w:t xml:space="preserve">无效；</w:t>
            </w:r>
            <w:r/>
          </w:p>
          <w:p>
            <w:pPr>
              <w:ind w:left="0" w:right="0"/>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rPr>
              <w:t xml:space="preserve">接受联合体投标的项目，审查</w:t>
            </w:r>
            <w:r>
              <w:rPr>
                <w:rFonts w:hint="eastAsia"/>
                <w:sz w:val="24"/>
                <w:szCs w:val="24"/>
                <w:lang w:val="en-US"/>
              </w:rPr>
              <w:t xml:space="preserve">投标人</w:t>
            </w:r>
            <w:r>
              <w:rPr>
                <w:rFonts w:hint="eastAsia"/>
                <w:sz w:val="24"/>
                <w:szCs w:val="24"/>
              </w:rPr>
              <w:t xml:space="preserve">是否提供联合体协议。</w:t>
            </w:r>
            <w:r/>
          </w:p>
        </w:tc>
      </w:tr>
      <w:tr>
        <w:trPr>
          <w:jc w:val="center"/>
        </w:trPr>
        <w:tc>
          <w:tcPr>
            <w:tcW w:w="936" w:type="dxa"/>
            <w:textDirection w:val="lrTb"/>
            <w:noWrap w:val="false"/>
          </w:tcPr>
          <w:p>
            <w:pPr>
              <w:ind w:left="0" w:right="0"/>
              <w:jc w:val="center"/>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rPr>
              <w:t xml:space="preserve">（</w:t>
            </w:r>
            <w:r>
              <w:rPr>
                <w:rFonts w:hint="eastAsia"/>
                <w:sz w:val="24"/>
                <w:szCs w:val="24"/>
                <w:lang w:val="en-US"/>
              </w:rPr>
              <w:t xml:space="preserve">八</w:t>
            </w:r>
            <w:r>
              <w:rPr>
                <w:rFonts w:hint="eastAsia"/>
                <w:sz w:val="24"/>
                <w:szCs w:val="24"/>
              </w:rPr>
              <w:t xml:space="preserve">）</w:t>
            </w:r>
            <w:r/>
          </w:p>
        </w:tc>
        <w:tc>
          <w:tcPr>
            <w:gridSpan w:val="2"/>
            <w:tcW w:w="9413" w:type="dxa"/>
            <w:textDirection w:val="lrTb"/>
            <w:noWrap w:val="false"/>
          </w:tcPr>
          <w:p>
            <w:pPr>
              <w:ind w:left="0" w:right="0"/>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lang w:val="en-US"/>
              </w:rPr>
              <w:t xml:space="preserve">投标人</w:t>
            </w:r>
            <w:r>
              <w:rPr>
                <w:rFonts w:hint="eastAsia"/>
                <w:sz w:val="24"/>
                <w:szCs w:val="24"/>
              </w:rPr>
              <w:t xml:space="preserve">不得存在的情形</w:t>
            </w:r>
            <w:r/>
          </w:p>
        </w:tc>
      </w:tr>
      <w:tr>
        <w:trPr>
          <w:jc w:val="center"/>
        </w:trPr>
        <w:tc>
          <w:tcPr>
            <w:tcW w:w="936" w:type="dxa"/>
            <w:textDirection w:val="lrTb"/>
            <w:noWrap w:val="false"/>
          </w:tcPr>
          <w:p>
            <w:pPr>
              <w:ind w:left="0" w:right="0"/>
              <w:jc w:val="center"/>
              <w:keepLines w:val="0"/>
              <w:keepNext w:val="0"/>
              <w:pageBreakBefore w:val="0"/>
              <w:spacing w:before="0" w:beforeAutospacing="0" w:after="0" w:afterAutospacing="0" w:line="360" w:lineRule="exact"/>
              <w:rPr>
                <w:rFonts w:hint="eastAsia"/>
                <w:sz w:val="24"/>
                <w:szCs w:val="24"/>
                <w:lang w:val="en-US"/>
              </w:rPr>
              <w:suppressLineNumbers w:val="0"/>
            </w:pPr>
            <w:r>
              <w:rPr>
                <w:rFonts w:hint="eastAsia"/>
                <w:sz w:val="24"/>
                <w:szCs w:val="24"/>
                <w:lang w:val="en-US"/>
              </w:rPr>
              <w:t xml:space="preserve">8.1</w:t>
            </w:r>
            <w:r/>
          </w:p>
        </w:tc>
        <w:tc>
          <w:tcPr>
            <w:tcW w:w="3798" w:type="dxa"/>
            <w:textDirection w:val="lrTb"/>
            <w:noWrap w:val="false"/>
          </w:tcPr>
          <w:p>
            <w:pPr>
              <w:ind w:left="0" w:right="0"/>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lang w:val="en-US"/>
              </w:rPr>
              <w:t xml:space="preserve">投标人</w:t>
            </w:r>
            <w:r>
              <w:rPr>
                <w:rFonts w:hint="eastAsia"/>
                <w:sz w:val="24"/>
                <w:szCs w:val="24"/>
              </w:rPr>
              <w:t xml:space="preserve">参加政府采购活动前三年内被信用中国网站、中国政府采购网站列入失信被执行人名单、重大税收违法案件当事人名单、政府采购严重违法失信行为记录名单及《南京市政府采购供应商信用管理工作暂行办法》宁财规[2018]10号第十一条、十二条所列严重失信行为情形。如本项目接收联合体投标，联合体成员存在不良信用记录的，视同联合体存在不良信用记录。</w:t>
            </w:r>
            <w:r/>
          </w:p>
        </w:tc>
        <w:tc>
          <w:tcPr>
            <w:tcW w:w="5615" w:type="dxa"/>
            <w:textDirection w:val="lrTb"/>
            <w:noWrap w:val="false"/>
          </w:tcPr>
          <w:p>
            <w:pPr>
              <w:ind w:left="0" w:right="0"/>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rPr>
              <w:t xml:space="preserve">不得存在</w:t>
            </w:r>
            <w:r/>
          </w:p>
        </w:tc>
      </w:tr>
      <w:tr>
        <w:trPr>
          <w:jc w:val="center"/>
        </w:trPr>
        <w:tc>
          <w:tcPr>
            <w:tcW w:w="936" w:type="dxa"/>
            <w:textDirection w:val="lrTb"/>
            <w:noWrap w:val="false"/>
          </w:tcPr>
          <w:p>
            <w:pPr>
              <w:ind w:left="0" w:right="0"/>
              <w:jc w:val="center"/>
              <w:keepLines w:val="0"/>
              <w:keepNext w:val="0"/>
              <w:pageBreakBefore w:val="0"/>
              <w:spacing w:before="0" w:beforeAutospacing="0" w:after="0" w:afterAutospacing="0" w:line="360" w:lineRule="exact"/>
              <w:rPr>
                <w:rFonts w:hint="eastAsia"/>
                <w:sz w:val="24"/>
                <w:szCs w:val="24"/>
                <w:lang w:val="en-US"/>
              </w:rPr>
              <w:suppressLineNumbers w:val="0"/>
            </w:pPr>
            <w:r>
              <w:rPr>
                <w:rFonts w:hint="eastAsia"/>
                <w:sz w:val="24"/>
                <w:szCs w:val="24"/>
                <w:lang w:val="en-US"/>
              </w:rPr>
              <w:t xml:space="preserve">8.2</w:t>
            </w:r>
            <w:r/>
          </w:p>
        </w:tc>
        <w:tc>
          <w:tcPr>
            <w:tcW w:w="3798" w:type="dxa"/>
            <w:textDirection w:val="lrTb"/>
            <w:noWrap w:val="false"/>
          </w:tcPr>
          <w:p>
            <w:pPr>
              <w:ind w:left="0" w:right="0"/>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rPr>
              <w:t xml:space="preserve">单位负责人为同一人或者存在控股、管理关系的不同</w:t>
            </w:r>
            <w:r>
              <w:rPr>
                <w:rFonts w:hint="eastAsia"/>
                <w:sz w:val="24"/>
                <w:szCs w:val="24"/>
                <w:lang w:val="en-US"/>
              </w:rPr>
              <w:t xml:space="preserve">投标人</w:t>
            </w:r>
            <w:r/>
          </w:p>
        </w:tc>
        <w:tc>
          <w:tcPr>
            <w:tcW w:w="5615" w:type="dxa"/>
            <w:textDirection w:val="lrTb"/>
            <w:noWrap w:val="false"/>
          </w:tcPr>
          <w:p>
            <w:pPr>
              <w:ind w:left="0" w:right="0"/>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rPr>
              <w:t xml:space="preserve">不得存在</w:t>
            </w:r>
            <w:r/>
          </w:p>
        </w:tc>
      </w:tr>
      <w:tr>
        <w:trPr>
          <w:jc w:val="center"/>
        </w:trPr>
        <w:tc>
          <w:tcPr>
            <w:tcW w:w="936" w:type="dxa"/>
            <w:textDirection w:val="lrTb"/>
            <w:noWrap w:val="false"/>
          </w:tcPr>
          <w:p>
            <w:pPr>
              <w:ind w:left="0" w:right="0"/>
              <w:jc w:val="center"/>
              <w:keepLines w:val="0"/>
              <w:keepNext w:val="0"/>
              <w:pageBreakBefore w:val="0"/>
              <w:spacing w:before="0" w:beforeAutospacing="0" w:after="0" w:afterAutospacing="0" w:line="360" w:lineRule="exact"/>
              <w:rPr>
                <w:rFonts w:hint="eastAsia"/>
                <w:sz w:val="24"/>
                <w:szCs w:val="24"/>
                <w:lang w:val="en-US"/>
              </w:rPr>
              <w:suppressLineNumbers w:val="0"/>
            </w:pPr>
            <w:r>
              <w:rPr>
                <w:rFonts w:hint="eastAsia"/>
                <w:sz w:val="24"/>
                <w:szCs w:val="24"/>
                <w:lang w:val="en-US"/>
              </w:rPr>
              <w:t xml:space="preserve">8.3</w:t>
            </w:r>
            <w:r/>
          </w:p>
        </w:tc>
        <w:tc>
          <w:tcPr>
            <w:tcW w:w="3798" w:type="dxa"/>
            <w:textDirection w:val="lrTb"/>
            <w:noWrap w:val="false"/>
          </w:tcPr>
          <w:p>
            <w:pPr>
              <w:ind w:left="0" w:right="0"/>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rPr>
              <w:t xml:space="preserve">为采购项目提供整体设计、规范编制或者项目管理、监理、检测等服务的</w:t>
            </w:r>
            <w:r/>
          </w:p>
        </w:tc>
        <w:tc>
          <w:tcPr>
            <w:tcW w:w="5615" w:type="dxa"/>
            <w:textDirection w:val="lrTb"/>
            <w:noWrap w:val="false"/>
          </w:tcPr>
          <w:p>
            <w:pPr>
              <w:ind w:left="0" w:right="0"/>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rPr>
              <w:t xml:space="preserve">不得存在</w:t>
            </w:r>
            <w:r/>
          </w:p>
        </w:tc>
      </w:tr>
      <w:tr>
        <w:trPr>
          <w:jc w:val="center"/>
        </w:trPr>
        <w:tc>
          <w:tcPr>
            <w:tcW w:w="936" w:type="dxa"/>
            <w:textDirection w:val="lrTb"/>
            <w:noWrap w:val="false"/>
          </w:tcPr>
          <w:p>
            <w:pPr>
              <w:ind w:left="0" w:right="0"/>
              <w:jc w:val="center"/>
              <w:keepLines w:val="0"/>
              <w:keepNext w:val="0"/>
              <w:pageBreakBefore w:val="0"/>
              <w:spacing w:before="0" w:beforeAutospacing="0" w:after="0" w:afterAutospacing="0" w:line="360" w:lineRule="exact"/>
              <w:rPr>
                <w:rFonts w:hint="eastAsia"/>
                <w:sz w:val="24"/>
                <w:szCs w:val="24"/>
                <w:lang w:val="en-US"/>
              </w:rPr>
              <w:suppressLineNumbers w:val="0"/>
            </w:pPr>
            <w:r>
              <w:rPr>
                <w:rFonts w:hint="eastAsia"/>
                <w:sz w:val="24"/>
                <w:szCs w:val="24"/>
                <w:lang w:val="en-US"/>
              </w:rPr>
              <w:t xml:space="preserve">8.4</w:t>
            </w:r>
            <w:r/>
          </w:p>
        </w:tc>
        <w:tc>
          <w:tcPr>
            <w:tcW w:w="3798" w:type="dxa"/>
            <w:textDirection w:val="lrTb"/>
            <w:noWrap w:val="false"/>
          </w:tcPr>
          <w:p>
            <w:pPr>
              <w:ind w:left="0" w:right="0"/>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rPr>
              <w:t xml:space="preserve">不同</w:t>
            </w:r>
            <w:r>
              <w:rPr>
                <w:rFonts w:hint="eastAsia"/>
                <w:sz w:val="24"/>
                <w:szCs w:val="24"/>
                <w:lang w:val="en-US"/>
              </w:rPr>
              <w:t xml:space="preserve">投标人</w:t>
            </w:r>
            <w:r>
              <w:rPr>
                <w:rFonts w:hint="eastAsia"/>
                <w:sz w:val="24"/>
                <w:szCs w:val="24"/>
              </w:rPr>
              <w:t xml:space="preserve">的法定代表人或委托代理人有夫妻、直系血亲关系</w:t>
            </w:r>
            <w:r/>
          </w:p>
        </w:tc>
        <w:tc>
          <w:tcPr>
            <w:tcW w:w="5615" w:type="dxa"/>
            <w:textDirection w:val="lrTb"/>
            <w:noWrap w:val="false"/>
          </w:tcPr>
          <w:p>
            <w:pPr>
              <w:ind w:left="0" w:right="0"/>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rPr>
              <w:t xml:space="preserve">不得存在</w:t>
            </w:r>
            <w:r/>
          </w:p>
        </w:tc>
      </w:tr>
    </w:tbl>
    <w:p>
      <w:pPr>
        <w:keepLines w:val="0"/>
        <w:keepNext w:val="0"/>
        <w:pageBreakBefore w:val="0"/>
        <w:spacing w:line="360" w:lineRule="exact"/>
        <w:rPr>
          <w:rFonts w:hint="eastAsia"/>
          <w:b/>
          <w:bCs/>
          <w:sz w:val="24"/>
          <w:szCs w:val="24"/>
        </w:rPr>
      </w:pPr>
      <w:r>
        <w:rPr>
          <w:rFonts w:hint="eastAsia"/>
          <w:b/>
          <w:bCs/>
          <w:sz w:val="24"/>
          <w:szCs w:val="24"/>
        </w:rPr>
        <w:t xml:space="preserve">备注：</w:t>
      </w:r>
      <w:r/>
    </w:p>
    <w:p>
      <w:pPr>
        <w:numPr>
          <w:ilvl w:val="0"/>
          <w:numId w:val="3"/>
        </w:numPr>
        <w:keepLines w:val="0"/>
        <w:keepNext w:val="0"/>
        <w:pageBreakBefore w:val="0"/>
        <w:spacing w:line="360" w:lineRule="exact"/>
        <w:rPr>
          <w:rFonts w:hint="eastAsia"/>
          <w:sz w:val="24"/>
          <w:szCs w:val="24"/>
        </w:rPr>
      </w:pPr>
      <w:r>
        <w:rPr>
          <w:rFonts w:hint="eastAsia"/>
          <w:sz w:val="24"/>
          <w:szCs w:val="24"/>
        </w:rPr>
        <w:t xml:space="preserve">所有证书、证明文件必须是真实可查证的，证明材料须清晰可辨认，如因证明材料模糊无法辨认，缺页、漏页导致无法进行评审认定的责任由</w:t>
      </w:r>
      <w:r>
        <w:rPr>
          <w:rFonts w:hint="eastAsia"/>
          <w:sz w:val="24"/>
          <w:szCs w:val="24"/>
          <w:lang w:val="en-US"/>
        </w:rPr>
        <w:t xml:space="preserve">投标人</w:t>
      </w:r>
      <w:r>
        <w:rPr>
          <w:rFonts w:hint="eastAsia"/>
          <w:sz w:val="24"/>
          <w:szCs w:val="24"/>
        </w:rPr>
        <w:t xml:space="preserve">自负。如发现弄虚作假将按照有关规定严肃处理。</w:t>
      </w:r>
      <w:r/>
    </w:p>
    <w:p>
      <w:pPr>
        <w:numPr>
          <w:ilvl w:val="0"/>
          <w:numId w:val="3"/>
        </w:numPr>
        <w:keepLines w:val="0"/>
        <w:keepNext w:val="0"/>
        <w:pageBreakBefore w:val="0"/>
        <w:spacing w:line="360" w:lineRule="exact"/>
        <w:rPr>
          <w:rFonts w:hint="eastAsia"/>
          <w:b/>
          <w:bCs/>
          <w:sz w:val="24"/>
          <w:szCs w:val="24"/>
        </w:rPr>
      </w:pPr>
      <w:r>
        <w:rPr>
          <w:rFonts w:hint="eastAsia"/>
          <w:b/>
          <w:bCs/>
          <w:sz w:val="24"/>
          <w:szCs w:val="24"/>
        </w:rPr>
        <w:t xml:space="preserve">证明材料仅限于</w:t>
      </w:r>
      <w:r>
        <w:rPr>
          <w:rFonts w:hint="eastAsia"/>
          <w:b/>
          <w:bCs/>
          <w:sz w:val="24"/>
          <w:szCs w:val="24"/>
          <w:lang w:val="en-US"/>
        </w:rPr>
        <w:t xml:space="preserve">投标人</w:t>
      </w:r>
      <w:r>
        <w:rPr>
          <w:rFonts w:hint="eastAsia"/>
          <w:b/>
          <w:bCs/>
          <w:sz w:val="24"/>
          <w:szCs w:val="24"/>
        </w:rPr>
        <w:t xml:space="preserve">本身，参股或控股单位及独立法人子公司的材料不能作为证明材料。</w:t>
      </w:r>
      <w:r/>
    </w:p>
    <w:p>
      <w:pPr>
        <w:numPr>
          <w:ilvl w:val="0"/>
          <w:numId w:val="3"/>
        </w:numPr>
        <w:keepLines w:val="0"/>
        <w:keepNext w:val="0"/>
        <w:pageBreakBefore w:val="0"/>
        <w:spacing w:line="360" w:lineRule="exact"/>
        <w:rPr>
          <w:rFonts w:hint="eastAsia"/>
          <w:b/>
          <w:bCs/>
          <w:sz w:val="24"/>
          <w:szCs w:val="24"/>
        </w:rPr>
      </w:pPr>
      <w:r>
        <w:rPr>
          <w:rFonts w:hint="eastAsia"/>
          <w:b/>
          <w:bCs/>
          <w:sz w:val="24"/>
          <w:szCs w:val="24"/>
        </w:rPr>
        <w:t xml:space="preserve">对于</w:t>
      </w:r>
      <w:r>
        <w:rPr>
          <w:rFonts w:hint="eastAsia"/>
          <w:b/>
          <w:bCs/>
          <w:sz w:val="24"/>
          <w:szCs w:val="24"/>
          <w:lang w:val="en-US"/>
        </w:rPr>
        <w:t xml:space="preserve">投标</w:t>
      </w:r>
      <w:r>
        <w:rPr>
          <w:rFonts w:hint="eastAsia"/>
          <w:b/>
          <w:bCs/>
          <w:sz w:val="24"/>
          <w:szCs w:val="24"/>
        </w:rPr>
        <w:t xml:space="preserve">文件中有任意一条不满足上表要求的将导致其</w:t>
      </w:r>
      <w:r>
        <w:rPr>
          <w:rFonts w:hint="eastAsia"/>
          <w:b/>
          <w:bCs/>
          <w:sz w:val="24"/>
          <w:szCs w:val="24"/>
          <w:lang w:val="en-US"/>
        </w:rPr>
        <w:t xml:space="preserve">投标</w:t>
      </w:r>
      <w:r>
        <w:rPr>
          <w:rFonts w:hint="eastAsia"/>
          <w:b/>
          <w:bCs/>
          <w:sz w:val="24"/>
          <w:szCs w:val="24"/>
        </w:rPr>
        <w:t xml:space="preserve">无效，不进入下一项评审。</w:t>
      </w:r>
      <w:r/>
    </w:p>
    <w:p>
      <w:pPr>
        <w:keepLines w:val="0"/>
        <w:keepNext w:val="0"/>
        <w:pageBreakBefore w:val="0"/>
        <w:spacing w:line="360" w:lineRule="exact"/>
        <w:rPr>
          <w:rFonts w:hint="eastAsia"/>
          <w:sz w:val="24"/>
          <w:szCs w:val="24"/>
        </w:rPr>
      </w:pPr>
      <w:r>
        <w:rPr>
          <w:rFonts w:hint="eastAsia"/>
          <w:sz w:val="24"/>
          <w:szCs w:val="24"/>
        </w:rPr>
      </w:r>
      <w:r/>
    </w:p>
    <w:p>
      <w:pPr>
        <w:pStyle w:val="968"/>
        <w:ind w:left="1320"/>
        <w:keepLines w:val="0"/>
        <w:keepNext w:val="0"/>
        <w:pageBreakBefore w:val="0"/>
        <w:spacing w:line="360" w:lineRule="exact"/>
        <w:rPr>
          <w:rFonts w:hint="eastAsia"/>
          <w:sz w:val="24"/>
          <w:szCs w:val="24"/>
        </w:rPr>
      </w:pPr>
      <w:r>
        <w:rPr>
          <w:rFonts w:hint="eastAsia"/>
          <w:sz w:val="24"/>
          <w:szCs w:val="24"/>
        </w:rPr>
      </w:r>
      <w:r/>
    </w:p>
    <w:p>
      <w:pPr>
        <w:keepLines w:val="0"/>
        <w:keepNext w:val="0"/>
        <w:pageBreakBefore w:val="0"/>
        <w:spacing w:line="360" w:lineRule="exact"/>
        <w:rPr>
          <w:rFonts w:hint="eastAsia"/>
          <w:sz w:val="24"/>
          <w:szCs w:val="24"/>
        </w:rPr>
      </w:pPr>
      <w:r>
        <w:rPr>
          <w:rFonts w:hint="eastAsia"/>
          <w:sz w:val="24"/>
          <w:szCs w:val="24"/>
        </w:rPr>
      </w:r>
      <w:r/>
    </w:p>
    <w:p>
      <w:pPr>
        <w:pStyle w:val="976"/>
        <w:numPr>
          <w:ilvl w:val="0"/>
          <w:numId w:val="2"/>
        </w:numPr>
        <w:ind w:left="0" w:firstLine="0"/>
        <w:keepLines w:val="0"/>
        <w:keepNext w:val="0"/>
        <w:pageBreakBefore w:val="0"/>
        <w:spacing w:line="360" w:lineRule="exact"/>
        <w:rPr>
          <w:rFonts w:hint="eastAsia"/>
          <w:b/>
          <w:bCs/>
          <w:sz w:val="24"/>
          <w:szCs w:val="24"/>
        </w:rPr>
        <w:outlineLvl w:val="1"/>
      </w:pPr>
      <w:r/>
      <w:bookmarkStart w:id="15" w:name="_Toc49171546"/>
      <w:r/>
      <w:bookmarkStart w:id="16" w:name="_Toc20730"/>
      <w:r/>
      <w:bookmarkStart w:id="17" w:name="_Toc21669"/>
      <w:r>
        <w:rPr>
          <w:rFonts w:hint="eastAsia"/>
          <w:b/>
          <w:bCs/>
          <w:sz w:val="24"/>
          <w:szCs w:val="24"/>
        </w:rPr>
        <w:t xml:space="preserve">符合性审查方法及标准</w:t>
      </w:r>
      <w:bookmarkEnd w:id="15"/>
      <w:r/>
      <w:bookmarkEnd w:id="16"/>
      <w:r/>
      <w:bookmarkEnd w:id="17"/>
      <w:r/>
      <w:r/>
    </w:p>
    <w:p>
      <w:pPr>
        <w:pStyle w:val="960"/>
        <w:jc w:val="left"/>
        <w:keepLines w:val="0"/>
        <w:keepNext w:val="0"/>
        <w:pageBreakBefore w:val="0"/>
        <w:spacing w:line="360" w:lineRule="exact"/>
        <w:rPr>
          <w:rFonts w:hint="eastAsia" w:ascii="宋体" w:hAnsi="宋体" w:eastAsia="宋体" w:cs="宋体"/>
          <w:sz w:val="24"/>
          <w:szCs w:val="24"/>
        </w:rPr>
      </w:pPr>
      <w:r/>
      <w:bookmarkStart w:id="18" w:name="_Toc31357"/>
      <w:r/>
      <w:bookmarkStart w:id="19" w:name="_Toc28020"/>
      <w:r/>
      <w:bookmarkStart w:id="20" w:name="_Toc49171547"/>
      <w:r>
        <w:rPr>
          <w:rFonts w:hint="eastAsia" w:ascii="宋体" w:hAnsi="宋体" w:eastAsia="宋体" w:cs="宋体"/>
          <w:sz w:val="24"/>
          <w:szCs w:val="24"/>
        </w:rPr>
        <w:t xml:space="preserve">3.1符合性审查方法</w:t>
      </w:r>
      <w:bookmarkEnd w:id="18"/>
      <w:r/>
      <w:bookmarkEnd w:id="19"/>
      <w:r/>
      <w:bookmarkEnd w:id="20"/>
      <w:r/>
      <w:r/>
    </w:p>
    <w:p>
      <w:pPr>
        <w:keepLines w:val="0"/>
        <w:keepNext w:val="0"/>
        <w:pageBreakBefore w:val="0"/>
        <w:spacing w:line="360" w:lineRule="exact"/>
        <w:rPr>
          <w:rFonts w:hint="eastAsia"/>
          <w:sz w:val="24"/>
          <w:szCs w:val="24"/>
        </w:rPr>
      </w:pPr>
      <w:r>
        <w:rPr>
          <w:rFonts w:hint="eastAsia"/>
          <w:sz w:val="24"/>
          <w:szCs w:val="24"/>
        </w:rPr>
        <w:t xml:space="preserve">评标委员会应当对符合资格的投标人的投标文件进行符合性审查，以确定其是否满足招标文件的实质性要求。</w:t>
      </w:r>
      <w:r/>
    </w:p>
    <w:p>
      <w:pPr>
        <w:pStyle w:val="960"/>
        <w:jc w:val="left"/>
        <w:keepLines w:val="0"/>
        <w:keepNext w:val="0"/>
        <w:pageBreakBefore w:val="0"/>
        <w:spacing w:line="360" w:lineRule="exact"/>
        <w:rPr>
          <w:rFonts w:hint="eastAsia" w:ascii="宋体" w:hAnsi="宋体" w:eastAsia="宋体" w:cs="宋体"/>
          <w:sz w:val="24"/>
          <w:szCs w:val="24"/>
        </w:rPr>
      </w:pPr>
      <w:r/>
      <w:bookmarkStart w:id="21" w:name="_Toc49171548"/>
      <w:r/>
      <w:bookmarkStart w:id="22" w:name="_Toc14126"/>
      <w:r/>
      <w:bookmarkStart w:id="23" w:name="_Toc7621"/>
      <w:r>
        <w:rPr>
          <w:rFonts w:hint="eastAsia" w:ascii="宋体" w:hAnsi="宋体" w:eastAsia="宋体" w:cs="宋体"/>
          <w:sz w:val="24"/>
          <w:szCs w:val="24"/>
        </w:rPr>
        <w:t xml:space="preserve">3.2符合性审查标准</w:t>
      </w:r>
      <w:bookmarkEnd w:id="21"/>
      <w:r/>
      <w:bookmarkEnd w:id="22"/>
      <w:r/>
      <w:bookmarkEnd w:id="23"/>
      <w:r/>
      <w:r/>
    </w:p>
    <w:p>
      <w:pPr>
        <w:keepLines w:val="0"/>
        <w:keepNext w:val="0"/>
        <w:pageBreakBefore w:val="0"/>
        <w:spacing w:line="360" w:lineRule="exact"/>
        <w:rPr>
          <w:rFonts w:hint="eastAsia"/>
          <w:b/>
          <w:bCs/>
          <w:sz w:val="24"/>
          <w:szCs w:val="24"/>
        </w:rPr>
      </w:pPr>
      <w:r>
        <w:rPr>
          <w:rFonts w:hint="eastAsia"/>
          <w:b/>
          <w:bCs/>
          <w:sz w:val="24"/>
          <w:szCs w:val="24"/>
        </w:rPr>
        <w:t xml:space="preserve">符合性审查出现下列情形之一的投标按照无效响应处理：</w:t>
      </w:r>
      <w:r/>
    </w:p>
    <w:p>
      <w:pPr>
        <w:pStyle w:val="976"/>
        <w:numPr>
          <w:ilvl w:val="0"/>
          <w:numId w:val="4"/>
        </w:numPr>
        <w:ind w:left="0" w:firstLine="0"/>
        <w:keepLines w:val="0"/>
        <w:keepNext w:val="0"/>
        <w:pageBreakBefore w:val="0"/>
        <w:spacing w:line="360" w:lineRule="exact"/>
        <w:rPr>
          <w:rFonts w:hint="eastAsia"/>
          <w:sz w:val="24"/>
          <w:szCs w:val="24"/>
        </w:rPr>
      </w:pPr>
      <w:r>
        <w:rPr>
          <w:rFonts w:hint="eastAsia"/>
          <w:sz w:val="24"/>
          <w:szCs w:val="24"/>
        </w:rPr>
        <w:t xml:space="preserve">未按投标邀请规定的数额和办法交纳投标保证金的； </w:t>
      </w:r>
      <w:r/>
    </w:p>
    <w:p>
      <w:pPr>
        <w:pStyle w:val="976"/>
        <w:numPr>
          <w:ilvl w:val="0"/>
          <w:numId w:val="4"/>
        </w:numPr>
        <w:ind w:left="0" w:firstLine="0"/>
        <w:keepLines w:val="0"/>
        <w:keepNext w:val="0"/>
        <w:pageBreakBefore w:val="0"/>
        <w:spacing w:line="360" w:lineRule="exact"/>
        <w:rPr>
          <w:rFonts w:hint="eastAsia"/>
          <w:sz w:val="24"/>
          <w:szCs w:val="24"/>
        </w:rPr>
      </w:pPr>
      <w:r>
        <w:rPr>
          <w:rFonts w:hint="eastAsia"/>
          <w:sz w:val="24"/>
          <w:szCs w:val="24"/>
        </w:rPr>
        <w:t xml:space="preserve">未按照招标文件规定要求签章的； </w:t>
      </w:r>
      <w:r/>
    </w:p>
    <w:p>
      <w:pPr>
        <w:pStyle w:val="976"/>
        <w:numPr>
          <w:ilvl w:val="0"/>
          <w:numId w:val="4"/>
        </w:numPr>
        <w:ind w:left="0" w:firstLine="0"/>
        <w:keepLines w:val="0"/>
        <w:keepNext w:val="0"/>
        <w:pageBreakBefore w:val="0"/>
        <w:spacing w:line="360" w:lineRule="exact"/>
        <w:rPr>
          <w:rFonts w:hint="eastAsia"/>
          <w:sz w:val="24"/>
          <w:szCs w:val="24"/>
        </w:rPr>
      </w:pPr>
      <w:r>
        <w:rPr>
          <w:rFonts w:hint="eastAsia"/>
          <w:sz w:val="24"/>
          <w:szCs w:val="24"/>
        </w:rPr>
        <w:t xml:space="preserve">不具备招标文件中规定资格要求的； </w:t>
      </w:r>
      <w:r/>
    </w:p>
    <w:p>
      <w:pPr>
        <w:pStyle w:val="976"/>
        <w:numPr>
          <w:ilvl w:val="0"/>
          <w:numId w:val="4"/>
        </w:numPr>
        <w:ind w:left="0" w:firstLine="0"/>
        <w:keepLines w:val="0"/>
        <w:keepNext w:val="0"/>
        <w:pageBreakBefore w:val="0"/>
        <w:spacing w:line="360" w:lineRule="exact"/>
        <w:rPr>
          <w:rFonts w:hint="eastAsia"/>
          <w:sz w:val="24"/>
          <w:szCs w:val="24"/>
        </w:rPr>
      </w:pPr>
      <w:r>
        <w:rPr>
          <w:rFonts w:hint="eastAsia"/>
          <w:sz w:val="24"/>
          <w:szCs w:val="24"/>
        </w:rPr>
        <w:t xml:space="preserve">报价超过招标文件中规定的预算金额或者最高限价的； </w:t>
      </w:r>
      <w:r/>
    </w:p>
    <w:p>
      <w:pPr>
        <w:pStyle w:val="976"/>
        <w:numPr>
          <w:ilvl w:val="0"/>
          <w:numId w:val="4"/>
        </w:numPr>
        <w:ind w:left="0" w:firstLine="0"/>
        <w:keepLines w:val="0"/>
        <w:keepNext w:val="0"/>
        <w:pageBreakBefore w:val="0"/>
        <w:spacing w:line="360" w:lineRule="exact"/>
        <w:rPr>
          <w:rFonts w:hint="eastAsia"/>
          <w:sz w:val="24"/>
          <w:szCs w:val="24"/>
        </w:rPr>
      </w:pPr>
      <w:r>
        <w:rPr>
          <w:rFonts w:hint="eastAsia"/>
          <w:sz w:val="24"/>
          <w:szCs w:val="24"/>
        </w:rPr>
        <w:t xml:space="preserve">投标文件含有采购人不能接受的附加条件的； </w:t>
      </w:r>
      <w:r/>
    </w:p>
    <w:p>
      <w:pPr>
        <w:pStyle w:val="976"/>
        <w:numPr>
          <w:ilvl w:val="0"/>
          <w:numId w:val="4"/>
        </w:numPr>
        <w:ind w:left="0" w:firstLine="0"/>
        <w:keepLines w:val="0"/>
        <w:keepNext w:val="0"/>
        <w:pageBreakBefore w:val="0"/>
        <w:spacing w:line="360" w:lineRule="exact"/>
        <w:rPr>
          <w:rFonts w:hint="eastAsia"/>
          <w:sz w:val="24"/>
          <w:szCs w:val="24"/>
        </w:rPr>
      </w:pPr>
      <w:r>
        <w:rPr>
          <w:rFonts w:hint="eastAsia"/>
          <w:sz w:val="24"/>
          <w:szCs w:val="24"/>
        </w:rPr>
        <w:t xml:space="preserve">投标文件内容不全或不符合招标文件中规定的其它实质性要求的； </w:t>
      </w:r>
      <w:r/>
    </w:p>
    <w:p>
      <w:pPr>
        <w:pStyle w:val="976"/>
        <w:numPr>
          <w:ilvl w:val="0"/>
          <w:numId w:val="4"/>
        </w:numPr>
        <w:ind w:left="0" w:firstLine="0"/>
        <w:keepLines w:val="0"/>
        <w:keepNext w:val="0"/>
        <w:pageBreakBefore w:val="0"/>
        <w:spacing w:line="360" w:lineRule="exact"/>
        <w:rPr>
          <w:rFonts w:hint="eastAsia"/>
          <w:sz w:val="24"/>
          <w:szCs w:val="24"/>
        </w:rPr>
      </w:pPr>
      <w:r>
        <w:rPr>
          <w:rFonts w:hint="eastAsia"/>
          <w:sz w:val="24"/>
          <w:szCs w:val="24"/>
        </w:rPr>
        <w:t xml:space="preserve">现行法律、法规、规章和招标文件规定的其他无效情形。</w:t>
      </w:r>
      <w:r/>
    </w:p>
    <w:p>
      <w:pPr>
        <w:pStyle w:val="976"/>
        <w:numPr>
          <w:ilvl w:val="0"/>
          <w:numId w:val="0"/>
        </w:numPr>
        <w:keepLines w:val="0"/>
        <w:keepNext w:val="0"/>
        <w:pageBreakBefore w:val="0"/>
        <w:spacing w:line="360" w:lineRule="exact"/>
        <w:rPr>
          <w:rFonts w:hint="eastAsia"/>
          <w:b/>
          <w:bCs/>
          <w:sz w:val="24"/>
          <w:szCs w:val="24"/>
        </w:rPr>
      </w:pPr>
      <w:r>
        <w:rPr>
          <w:rFonts w:hint="eastAsia"/>
          <w:b/>
          <w:bCs/>
          <w:sz w:val="24"/>
          <w:szCs w:val="24"/>
        </w:rPr>
        <w:t xml:space="preserve">实质性要求是指本招标文件中用带星号（“★”）、“必须”或“应（应当）”等其他文字说明的商务和技术要求。</w:t>
      </w:r>
      <w:r/>
    </w:p>
    <w:p>
      <w:pPr>
        <w:pStyle w:val="976"/>
        <w:numPr>
          <w:ilvl w:val="0"/>
          <w:numId w:val="2"/>
        </w:numPr>
        <w:ind w:left="0" w:firstLine="0"/>
        <w:keepLines w:val="0"/>
        <w:keepNext w:val="0"/>
        <w:pageBreakBefore w:val="0"/>
        <w:spacing w:line="360" w:lineRule="exact"/>
        <w:rPr>
          <w:rFonts w:hint="eastAsia"/>
          <w:b/>
          <w:bCs/>
          <w:sz w:val="24"/>
          <w:szCs w:val="24"/>
        </w:rPr>
        <w:outlineLvl w:val="1"/>
      </w:pPr>
      <w:r/>
      <w:bookmarkStart w:id="24" w:name="_Toc17601"/>
      <w:r/>
      <w:bookmarkStart w:id="25" w:name="_Toc7455"/>
      <w:r/>
      <w:bookmarkStart w:id="26" w:name="_Toc49171549"/>
      <w:r>
        <w:rPr>
          <w:rFonts w:hint="eastAsia"/>
          <w:b/>
          <w:bCs/>
          <w:sz w:val="24"/>
          <w:szCs w:val="24"/>
        </w:rPr>
        <w:t xml:space="preserve">评分标准</w:t>
      </w:r>
      <w:bookmarkEnd w:id="24"/>
      <w:r/>
      <w:bookmarkEnd w:id="25"/>
      <w:r/>
      <w:bookmarkEnd w:id="26"/>
      <w:r/>
      <w:r/>
    </w:p>
    <w:p>
      <w:pPr>
        <w:ind w:firstLine="420"/>
        <w:keepLines w:val="0"/>
        <w:keepNext w:val="0"/>
        <w:pageBreakBefore w:val="0"/>
        <w:spacing w:line="360" w:lineRule="exact"/>
        <w:rPr>
          <w:rFonts w:hint="eastAsia"/>
          <w:sz w:val="24"/>
          <w:szCs w:val="24"/>
          <w:lang w:val="en-US"/>
        </w:rPr>
      </w:pPr>
      <w:r>
        <w:rPr>
          <w:rFonts w:hint="eastAsia"/>
          <w:sz w:val="24"/>
          <w:szCs w:val="24"/>
          <w:lang w:val="en-US"/>
        </w:rPr>
        <w:t xml:space="preserve">本项目采用综合评分法。综合评分法是指在满足采购文件实质性要求前提下，按照采购文件中规定 的各项因素进行综合评审后， 以总得分最高的响应供应商作为成交供应商的方法。本次采购得分最高者为成交供应商，得分相同的，按投标报价由低到高顺序排列。得分且投标报价相同的，按主要技术指标优劣顺序排列， 由评标委员会确定成交供应商。</w:t>
      </w:r>
      <w:r/>
    </w:p>
    <w:p>
      <w:pPr>
        <w:pStyle w:val="959"/>
        <w:rPr>
          <w:rFonts w:hint="eastAsia"/>
        </w:rPr>
      </w:pPr>
      <w:r>
        <w:rPr>
          <w:rFonts w:hint="eastAsia"/>
        </w:rPr>
      </w:r>
      <w:r/>
    </w:p>
    <w:tbl>
      <w:tblPr>
        <w:tblStyle w:val="963"/>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59"/>
        <w:gridCol w:w="1518"/>
        <w:gridCol w:w="7288"/>
        <w:gridCol w:w="859"/>
      </w:tblGrid>
      <w:tr>
        <w:trPr>
          <w:trHeight w:val="615"/>
        </w:trPr>
        <w:tc>
          <w:tcPr>
            <w:shd w:val="clear" w:color="auto" w:fill="auto"/>
            <w:tcBorders>
              <w:top w:val="single" w:color="000000" w:sz="8" w:space="0"/>
              <w:left w:val="single" w:color="000000" w:sz="8" w:space="0"/>
              <w:bottom w:val="single" w:color="000000" w:sz="8" w:space="0"/>
              <w:right w:val="single" w:color="000000" w:sz="8" w:space="0"/>
            </w:tcBorders>
            <w:tcW w:w="40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72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评审因素</w:t>
            </w:r>
            <w:r/>
          </w:p>
        </w:tc>
        <w:tc>
          <w:tcPr>
            <w:shd w:val="clear" w:color="auto" w:fill="auto"/>
            <w:tcBorders>
              <w:top w:val="single" w:color="000000" w:sz="8" w:space="0"/>
              <w:left w:val="single" w:color="000000" w:sz="8" w:space="0"/>
              <w:bottom w:val="single" w:color="000000" w:sz="8" w:space="0"/>
              <w:right w:val="single" w:color="000000" w:sz="8" w:space="0"/>
            </w:tcBorders>
            <w:tcW w:w="346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评分标准</w:t>
            </w:r>
            <w:r/>
          </w:p>
        </w:tc>
        <w:tc>
          <w:tcPr>
            <w:shd w:val="clear" w:color="auto" w:fill="auto"/>
            <w:tcBorders>
              <w:top w:val="single" w:color="000000" w:sz="8" w:space="0"/>
              <w:left w:val="single" w:color="000000" w:sz="8" w:space="0"/>
              <w:bottom w:val="single" w:color="000000" w:sz="8" w:space="0"/>
              <w:right w:val="single" w:color="000000" w:sz="8" w:space="0"/>
            </w:tcBorders>
            <w:tcW w:w="40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分值</w:t>
            </w:r>
            <w:r/>
          </w:p>
        </w:tc>
      </w:tr>
      <w:tr>
        <w:trPr>
          <w:trHeight w:val="1215"/>
        </w:trPr>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72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价格</w:t>
            </w:r>
            <w:r/>
          </w:p>
        </w:tc>
        <w:tc>
          <w:tcPr>
            <w:shd w:val="clear" w:color="auto" w:fill="auto"/>
            <w:tcBorders>
              <w:top w:val="none" w:color="000000" w:sz="4" w:space="0"/>
              <w:left w:val="single" w:color="000000" w:sz="8" w:space="0"/>
              <w:bottom w:val="none" w:color="000000" w:sz="4" w:space="0"/>
              <w:right w:val="single" w:color="000000" w:sz="8" w:space="0"/>
            </w:tcBorders>
            <w:tcW w:w="346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采用低价优先法计算，即满足采购文件要求且最终报价最低的投标报价为评审基准价，其价格分为满分。其他供应商的价格分统一按照下列公式计算：投标报价得分=(评审基准价/投标报价)×30（小数点保留两位）</w:t>
            </w:r>
            <w:r/>
          </w:p>
        </w:tc>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r>
      <w:tr>
        <w:trPr>
          <w:trHeight w:val="1515"/>
        </w:trPr>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721"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346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215"/>
        </w:trPr>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72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产品设备性能</w:t>
            </w:r>
            <w:r/>
          </w:p>
        </w:tc>
        <w:tc>
          <w:tcPr>
            <w:shd w:val="clear" w:color="auto" w:fill="auto"/>
            <w:tcBorders>
              <w:top w:val="none" w:color="000000" w:sz="4" w:space="0"/>
              <w:left w:val="single" w:color="000000" w:sz="8" w:space="0"/>
              <w:bottom w:val="single" w:color="000000" w:sz="8" w:space="0"/>
              <w:right w:val="single" w:color="000000" w:sz="8" w:space="0"/>
            </w:tcBorders>
            <w:tcW w:w="346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cs="宋体"/>
                <w:i w:val="0"/>
                <w:iCs w:val="0"/>
                <w:color w:val="000000"/>
                <w:sz w:val="24"/>
                <w:szCs w:val="24"/>
                <w:u w:val="none"/>
                <w:lang w:val="en-US" w:eastAsia="zh-CN" w:bidi="ar"/>
              </w:rPr>
              <w:t xml:space="preserve">招标文件第五章</w:t>
            </w:r>
            <w:r>
              <w:rPr>
                <w:rFonts w:hint="eastAsia" w:cs="宋体"/>
                <w:i w:val="0"/>
                <w:iCs w:val="0"/>
                <w:color w:val="000000"/>
                <w:sz w:val="24"/>
                <w:szCs w:val="24"/>
                <w:u w:val="none"/>
                <w:lang w:val="en-US" w:eastAsia="zh-CN" w:bidi="ar"/>
              </w:rPr>
              <w:t xml:space="preserve">中</w:t>
            </w:r>
            <w:bookmarkStart w:id="35" w:name="_GoBack"/>
            <w:r/>
            <w:bookmarkEnd w:id="35"/>
            <w:r>
              <w:rPr>
                <w:rFonts w:hint="eastAsia" w:ascii="宋体" w:hAnsi="宋体" w:eastAsia="宋体" w:cs="宋体"/>
                <w:i w:val="0"/>
                <w:iCs w:val="0"/>
                <w:color w:val="000000"/>
                <w:sz w:val="24"/>
                <w:szCs w:val="24"/>
                <w:u w:val="none"/>
                <w:lang w:val="en-US" w:eastAsia="zh-CN" w:bidi="ar"/>
              </w:rPr>
              <w:t xml:space="preserve">产品技术参数</w:t>
            </w:r>
            <w:r>
              <w:rPr>
                <w:rFonts w:hint="eastAsia" w:ascii="宋体" w:hAnsi="宋体" w:eastAsia="宋体" w:cs="宋体"/>
                <w:i w:val="0"/>
                <w:iCs w:val="0"/>
                <w:color w:val="000000"/>
                <w:sz w:val="24"/>
                <w:szCs w:val="24"/>
                <w:u w:val="none"/>
                <w:lang w:val="en-US" w:eastAsia="zh-CN" w:bidi="ar"/>
              </w:rPr>
              <w:t xml:space="preserve">要求</w:t>
            </w:r>
            <w:r>
              <w:rPr>
                <w:rFonts w:hint="eastAsia" w:ascii="宋体" w:hAnsi="宋体" w:eastAsia="宋体" w:cs="宋体"/>
                <w:i w:val="0"/>
                <w:iCs w:val="0"/>
                <w:color w:val="000000"/>
                <w:sz w:val="24"/>
                <w:szCs w:val="24"/>
                <w:u w:val="none"/>
                <w:lang w:val="en-US" w:eastAsia="zh-CN" w:bidi="ar"/>
              </w:rPr>
              <w:t xml:space="preserve">全部满足招标要求的得满分20分，打★产品指标为必须满足项，如有负偏离将作为无效投标；打▲为重要产品，其指标参数有1项负偏离扣2分；其余产品指标参数有1项负偏离扣1分，扣完为止。严重负偏离影响设备性能的经半数以上评委认定，本项得零分。</w:t>
            </w:r>
            <w:r/>
          </w:p>
        </w:tc>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r>
      <w:tr>
        <w:trPr>
          <w:trHeight w:val="915"/>
        </w:trPr>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72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总体建设方案</w:t>
            </w:r>
            <w:r/>
          </w:p>
        </w:tc>
        <w:tc>
          <w:tcPr>
            <w:shd w:val="clear" w:color="auto" w:fill="auto"/>
            <w:tcBorders>
              <w:top w:val="none" w:color="000000" w:sz="4" w:space="0"/>
              <w:left w:val="single" w:color="000000" w:sz="8" w:space="0"/>
              <w:bottom w:val="none" w:color="000000" w:sz="4" w:space="0"/>
              <w:right w:val="single" w:color="000000" w:sz="8" w:space="0"/>
            </w:tcBorders>
            <w:tcW w:w="346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评委根据投标人提供的本项目总体建设方案(包括对本项目建设背景、建设目标、建设内容、总体需求分析、重难点分析、供货计划、设备安装计划安排等)进行综合评分：</w:t>
            </w:r>
            <w:r/>
          </w:p>
        </w:tc>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r>
      <w:tr>
        <w:trPr>
          <w:trHeight w:val="315"/>
        </w:trPr>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721"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none" w:color="000000" w:sz="4" w:space="0"/>
              <w:right w:val="single" w:color="000000" w:sz="8" w:space="0"/>
            </w:tcBorders>
            <w:tcW w:w="346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（1）总体建设方案内容全面、科学合理、完全符合采购要求的，得10分；</w:t>
            </w:r>
            <w:r/>
          </w:p>
        </w:tc>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5"/>
        </w:trPr>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721"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none" w:color="000000" w:sz="4" w:space="0"/>
              <w:right w:val="single" w:color="000000" w:sz="8" w:space="0"/>
            </w:tcBorders>
            <w:tcW w:w="346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（2）总体建设方案内容较全面、较为科学合理、较符合采购要求的，得7分；</w:t>
            </w:r>
            <w:r/>
          </w:p>
        </w:tc>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15"/>
        </w:trPr>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721"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none" w:color="000000" w:sz="4" w:space="0"/>
              <w:right w:val="single" w:color="000000" w:sz="8" w:space="0"/>
            </w:tcBorders>
            <w:tcW w:w="346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（3）总体建设方案内容基本全面、基本科学合理、基本符合采购要求的，得4分；</w:t>
            </w:r>
            <w:r/>
          </w:p>
        </w:tc>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15"/>
        </w:trPr>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721"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346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（4）总体建设方案内容不全面、不科学合理、不符合采购要求或未提供的不得分。</w:t>
            </w:r>
            <w:r/>
          </w:p>
        </w:tc>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15"/>
        </w:trPr>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72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售后服务方案</w:t>
            </w:r>
            <w:r/>
          </w:p>
        </w:tc>
        <w:tc>
          <w:tcPr>
            <w:shd w:val="clear" w:color="auto" w:fill="auto"/>
            <w:tcBorders>
              <w:top w:val="none" w:color="000000" w:sz="4" w:space="0"/>
              <w:left w:val="single" w:color="000000" w:sz="8" w:space="0"/>
              <w:bottom w:val="none" w:color="000000" w:sz="4" w:space="0"/>
              <w:right w:val="single" w:color="000000" w:sz="8" w:space="0"/>
            </w:tcBorders>
            <w:tcW w:w="346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评委根据投标人提供的售后服务方案(包含服务体系、服务内容、故障解决方案、专业技术人员保障及服务、备品备件等)进行综合评分:</w:t>
            </w:r>
            <w:r/>
          </w:p>
        </w:tc>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r>
      <w:tr>
        <w:trPr>
          <w:trHeight w:val="615"/>
        </w:trPr>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721"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none" w:color="000000" w:sz="4" w:space="0"/>
              <w:right w:val="single" w:color="000000" w:sz="8" w:space="0"/>
            </w:tcBorders>
            <w:tcW w:w="346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（1）服务体系完善，服务内容全面，故障解决方案可行，专业技术人员保障和服务可靠，备品备件充足的，得10分；</w:t>
            </w:r>
            <w:r/>
          </w:p>
        </w:tc>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15"/>
        </w:trPr>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721"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none" w:color="000000" w:sz="4" w:space="0"/>
              <w:right w:val="single" w:color="000000" w:sz="8" w:space="0"/>
            </w:tcBorders>
            <w:tcW w:w="346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（2）服务体系较完善，服务内容较全面，故障解决方案较可行，专业技术人员保障和服务较可靠，备品备件较充足的，得7分；</w:t>
            </w:r>
            <w:r/>
          </w:p>
        </w:tc>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15"/>
        </w:trPr>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721"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none" w:color="000000" w:sz="4" w:space="0"/>
              <w:right w:val="single" w:color="000000" w:sz="8" w:space="0"/>
            </w:tcBorders>
            <w:tcW w:w="346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（3）服务体系基本完善，服务内容基本全面，故障解决方案基本可行，专业技术人员保障和服务基本可靠，备品备件基本充足的，得4分；</w:t>
            </w:r>
            <w:r/>
          </w:p>
        </w:tc>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5"/>
        </w:trPr>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721"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346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（4）方案不全面、不合理、不可行或者未提供方案的，不得分。</w:t>
            </w:r>
            <w:r/>
          </w:p>
        </w:tc>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15"/>
        </w:trPr>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72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培训服务方案</w:t>
            </w:r>
            <w:r/>
          </w:p>
        </w:tc>
        <w:tc>
          <w:tcPr>
            <w:shd w:val="clear" w:color="auto" w:fill="auto"/>
            <w:tcBorders>
              <w:top w:val="none" w:color="000000" w:sz="4" w:space="0"/>
              <w:left w:val="single" w:color="000000" w:sz="8" w:space="0"/>
              <w:bottom w:val="none" w:color="000000" w:sz="4" w:space="0"/>
              <w:right w:val="single" w:color="000000" w:sz="8" w:space="0"/>
            </w:tcBorders>
            <w:tcW w:w="346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评委根据投标人提供的项目培训方案（包括培训计划、培训内容等内容）进行综合评分：</w:t>
            </w:r>
            <w:r/>
          </w:p>
        </w:tc>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r>
      <w:tr>
        <w:trPr>
          <w:trHeight w:val="315"/>
        </w:trPr>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721"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none" w:color="000000" w:sz="4" w:space="0"/>
              <w:right w:val="single" w:color="000000" w:sz="8" w:space="0"/>
            </w:tcBorders>
            <w:tcW w:w="346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（1）方案完整详细、针对性强的，得8分；</w:t>
            </w:r>
            <w:r/>
          </w:p>
        </w:tc>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5"/>
        </w:trPr>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721"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none" w:color="000000" w:sz="4" w:space="0"/>
              <w:right w:val="single" w:color="000000" w:sz="8" w:space="0"/>
            </w:tcBorders>
            <w:tcW w:w="346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（2）方案较完整详细、针对性较强的，得5分；</w:t>
            </w:r>
            <w:r/>
          </w:p>
        </w:tc>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5"/>
        </w:trPr>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721"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none" w:color="000000" w:sz="4" w:space="0"/>
              <w:right w:val="single" w:color="000000" w:sz="8" w:space="0"/>
            </w:tcBorders>
            <w:tcW w:w="346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（3）方案基本满足采购需求，有一定针对性的，得2分；</w:t>
            </w:r>
            <w:r/>
          </w:p>
        </w:tc>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5"/>
        </w:trPr>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721"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346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（4）方案没有针对性或未提供方案的不得分。</w:t>
            </w:r>
            <w:r/>
          </w:p>
        </w:tc>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915"/>
        </w:trPr>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72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项目组成员</w:t>
            </w:r>
            <w:r/>
          </w:p>
        </w:tc>
        <w:tc>
          <w:tcPr>
            <w:shd w:val="clear" w:color="auto" w:fill="auto"/>
            <w:tcBorders>
              <w:top w:val="none" w:color="000000" w:sz="4" w:space="0"/>
              <w:left w:val="single" w:color="000000" w:sz="8" w:space="0"/>
              <w:bottom w:val="none" w:color="000000" w:sz="4" w:space="0"/>
              <w:right w:val="single" w:color="000000" w:sz="8" w:space="0"/>
            </w:tcBorders>
            <w:tcW w:w="3462" w:type="pct"/>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（1）项目经理1人：投标人拟投入本项目的项目经理具备高级工程师或以上证书(通信工程类)的得2分，具有二级或以上建造师证书(机电工程专业)的得2分，满分4分。</w:t>
            </w:r>
            <w:r/>
          </w:p>
        </w:tc>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r>
      <w:tr>
        <w:trPr>
          <w:trHeight w:val="942"/>
        </w:trPr>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721"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none" w:color="000000" w:sz="4" w:space="0"/>
              <w:right w:val="single" w:color="000000" w:sz="8" w:space="0"/>
            </w:tcBorders>
            <w:tcW w:w="3462" w:type="pct"/>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（2）技术负责人1人：投标人拟投入本项目的技术负责人具备弱电系统工程师证书的得2分，具备注册信息安全专业人员的得2分，满分4分。</w:t>
            </w:r>
            <w:r/>
          </w:p>
        </w:tc>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915"/>
        </w:trPr>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721"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none" w:color="000000" w:sz="4" w:space="0"/>
              <w:right w:val="single" w:color="000000" w:sz="8" w:space="0"/>
            </w:tcBorders>
            <w:tcW w:w="3462" w:type="pct"/>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（3）拟派项目组成员（不含项目</w:t>
            </w:r>
            <w:r>
              <w:rPr>
                <w:rFonts w:hint="eastAsia" w:cs="宋体"/>
                <w:i w:val="0"/>
                <w:iCs w:val="0"/>
                <w:color w:val="000000"/>
                <w:sz w:val="24"/>
                <w:szCs w:val="24"/>
                <w:u w:val="none"/>
                <w:lang w:val="en-US" w:eastAsia="zh-CN" w:bidi="ar"/>
              </w:rPr>
              <w:t xml:space="preserve">经理</w:t>
            </w:r>
            <w:r>
              <w:rPr>
                <w:rFonts w:hint="eastAsia" w:ascii="宋体" w:hAnsi="宋体" w:eastAsia="宋体" w:cs="宋体"/>
                <w:i w:val="0"/>
                <w:iCs w:val="0"/>
                <w:color w:val="000000"/>
                <w:sz w:val="24"/>
                <w:szCs w:val="24"/>
                <w:u w:val="none"/>
                <w:lang w:val="en-US" w:eastAsia="zh-CN" w:bidi="ar"/>
              </w:rPr>
              <w:t xml:space="preserve">人、技术负责人）：具有网络工程师，注册信息安全专业人员，通信工程师证书，中级工程师及以上技术职称的提供一名得1分，满分4分。</w:t>
            </w:r>
            <w:r/>
          </w:p>
        </w:tc>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712"/>
        </w:trPr>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721"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3462" w:type="pct"/>
            <w:vAlign w:val="center"/>
            <w:textDirection w:val="lrTb"/>
            <w:noWrap w:val="false"/>
          </w:tcPr>
          <w:p>
            <w:pPr>
              <w:jc w:val="both"/>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备注：以上各人员不得重复得分，须提供相关证书、劳动合同及投标截止时间前半年内（2025年</w:t>
            </w:r>
            <w:r>
              <w:rPr>
                <w:rFonts w:hint="eastAsia" w:cs="宋体"/>
                <w:b/>
                <w:bCs/>
                <w:i w:val="0"/>
                <w:iCs w:val="0"/>
                <w:color w:val="000000"/>
                <w:sz w:val="22"/>
                <w:szCs w:val="22"/>
                <w:u w:val="none"/>
                <w:lang w:val="en-US" w:eastAsia="zh-CN" w:bidi="ar"/>
              </w:rPr>
              <w:t xml:space="preserve">4</w:t>
            </w:r>
            <w:r>
              <w:rPr>
                <w:rFonts w:hint="eastAsia" w:ascii="宋体" w:hAnsi="宋体" w:eastAsia="宋体" w:cs="宋体"/>
                <w:b/>
                <w:bCs/>
                <w:i w:val="0"/>
                <w:iCs w:val="0"/>
                <w:color w:val="000000"/>
                <w:sz w:val="22"/>
                <w:szCs w:val="22"/>
                <w:u w:val="none"/>
                <w:lang w:val="en-US" w:eastAsia="zh-CN" w:bidi="ar"/>
              </w:rPr>
              <w:t xml:space="preserve">月-2025年</w:t>
            </w:r>
            <w:r>
              <w:rPr>
                <w:rFonts w:hint="eastAsia" w:cs="宋体"/>
                <w:b/>
                <w:bCs/>
                <w:i w:val="0"/>
                <w:iCs w:val="0"/>
                <w:color w:val="000000"/>
                <w:sz w:val="22"/>
                <w:szCs w:val="22"/>
                <w:u w:val="none"/>
                <w:lang w:val="en-US" w:eastAsia="zh-CN" w:bidi="ar"/>
              </w:rPr>
              <w:t xml:space="preserve">10</w:t>
            </w:r>
            <w:r>
              <w:rPr>
                <w:rFonts w:hint="eastAsia" w:ascii="宋体" w:hAnsi="宋体" w:eastAsia="宋体" w:cs="宋体"/>
                <w:b/>
                <w:bCs/>
                <w:i w:val="0"/>
                <w:iCs w:val="0"/>
                <w:color w:val="000000"/>
                <w:sz w:val="22"/>
                <w:szCs w:val="22"/>
                <w:u w:val="none"/>
                <w:lang w:val="en-US" w:eastAsia="zh-CN" w:bidi="ar"/>
              </w:rPr>
              <w:t xml:space="preserve">月）任意一个月供应商为其缴纳的养老保险缴费证明材料，养老保险缴费证明材料为社保中心出具的加盖社保中心章或社保中心参保缴费证明电子专用章，未提供的不得分，依法免税或不需要缴纳社会保障资金的投标供应商，应提供相应文件证明。</w:t>
            </w:r>
            <w:r/>
          </w:p>
        </w:tc>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15"/>
        </w:trPr>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72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增值服务</w:t>
            </w:r>
            <w:r/>
          </w:p>
        </w:tc>
        <w:tc>
          <w:tcPr>
            <w:shd w:val="clear" w:color="auto" w:fill="auto"/>
            <w:tcBorders>
              <w:top w:val="none" w:color="000000" w:sz="4" w:space="0"/>
              <w:left w:val="single" w:color="000000" w:sz="8" w:space="0"/>
              <w:bottom w:val="none" w:color="000000" w:sz="4" w:space="0"/>
              <w:right w:val="single" w:color="000000" w:sz="8" w:space="0"/>
            </w:tcBorders>
            <w:tcW w:w="3462" w:type="pct"/>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投标人承诺免费质保期内故障设备可提供升级服务（替换设备参数性能优于故障设备）的得2分；</w:t>
            </w:r>
            <w:r/>
          </w:p>
        </w:tc>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315"/>
        </w:trPr>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721"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3462" w:type="pct"/>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投标人承诺可延长质保期的，每延长一年，得1分，最高得2分；</w:t>
            </w:r>
            <w:r/>
          </w:p>
        </w:tc>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215"/>
        </w:trPr>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72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业绩</w:t>
            </w:r>
            <w:r/>
          </w:p>
        </w:tc>
        <w:tc>
          <w:tcPr>
            <w:shd w:val="clear" w:color="auto" w:fill="auto"/>
            <w:tcBorders>
              <w:top w:val="none" w:color="000000" w:sz="4" w:space="0"/>
              <w:left w:val="single" w:color="000000" w:sz="8" w:space="0"/>
              <w:bottom w:val="single" w:color="000000" w:sz="8" w:space="0"/>
              <w:right w:val="single" w:color="000000" w:sz="8" w:space="0"/>
            </w:tcBorders>
            <w:tcW w:w="3462" w:type="pct"/>
            <w:vAlign w:val="top"/>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投标人提供2022年1月1日（含）以来类似项目业绩（含网络构建或接入或改造），每提供1个得2分，最多得6分，未提供不得（提供有效合同，时间以合同签订时间为准，合同页须清晰可见相应内容）。</w:t>
            </w:r>
            <w:r/>
          </w:p>
        </w:tc>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r>
      <w:tr>
        <w:trPr>
          <w:trHeight w:val="315"/>
        </w:trPr>
        <w:tc>
          <w:tcPr>
            <w:gridSpan w:val="2"/>
            <w:shd w:val="clear" w:color="auto" w:fill="auto"/>
            <w:tcBorders>
              <w:top w:val="none" w:color="000000" w:sz="4" w:space="0"/>
              <w:left w:val="single" w:color="000000" w:sz="8" w:space="0"/>
              <w:bottom w:val="single" w:color="000000" w:sz="8" w:space="0"/>
              <w:right w:val="single" w:color="000000" w:sz="8" w:space="0"/>
            </w:tcBorders>
            <w:tcW w:w="112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合计</w:t>
            </w:r>
            <w:r/>
          </w:p>
        </w:tc>
        <w:tc>
          <w:tcPr>
            <w:shd w:val="clear" w:color="auto" w:fill="auto"/>
            <w:tcBorders>
              <w:top w:val="none" w:color="000000" w:sz="4" w:space="0"/>
              <w:left w:val="single" w:color="000000" w:sz="8" w:space="0"/>
              <w:bottom w:val="single" w:color="000000" w:sz="8" w:space="0"/>
              <w:right w:val="single" w:color="000000" w:sz="8" w:space="0"/>
            </w:tcBorders>
            <w:tcW w:w="3462" w:type="pct"/>
            <w:vAlign w:val="top"/>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p>
        </w:tc>
      </w:tr>
    </w:tbl>
    <w:p>
      <w:pPr>
        <w:keepLines w:val="0"/>
        <w:keepNext w:val="0"/>
        <w:pageBreakBefore w:val="0"/>
        <w:spacing w:line="360" w:lineRule="exact"/>
        <w:rPr>
          <w:rFonts w:hint="eastAsia"/>
        </w:rPr>
      </w:pPr>
      <w:r>
        <w:rPr>
          <w:rFonts w:hint="eastAsia"/>
        </w:rPr>
      </w:r>
      <w:r/>
    </w:p>
    <w:p>
      <w:pPr>
        <w:keepLines w:val="0"/>
        <w:keepNext w:val="0"/>
        <w:pageBreakBefore w:val="0"/>
        <w:spacing w:line="360" w:lineRule="exact"/>
        <w:rPr>
          <w:rFonts w:hint="eastAsia"/>
          <w:sz w:val="24"/>
          <w:szCs w:val="24"/>
        </w:rPr>
      </w:pPr>
      <w:r>
        <w:rPr>
          <w:rFonts w:hint="eastAsia"/>
          <w:sz w:val="24"/>
          <w:szCs w:val="24"/>
        </w:rPr>
        <w:t xml:space="preserve">说明：</w:t>
      </w:r>
      <w:r/>
    </w:p>
    <w:p>
      <w:pPr>
        <w:pStyle w:val="976"/>
        <w:numPr>
          <w:ilvl w:val="0"/>
          <w:numId w:val="5"/>
        </w:numPr>
        <w:ind w:left="0" w:firstLine="0"/>
        <w:keepLines w:val="0"/>
        <w:keepNext w:val="0"/>
        <w:pageBreakBefore w:val="0"/>
        <w:spacing w:line="360" w:lineRule="exact"/>
        <w:rPr>
          <w:rFonts w:hint="eastAsia"/>
          <w:b/>
          <w:bCs/>
          <w:sz w:val="24"/>
          <w:szCs w:val="24"/>
        </w:rPr>
      </w:pPr>
      <w:r>
        <w:rPr>
          <w:rFonts w:hint="eastAsia"/>
          <w:b/>
          <w:bCs/>
          <w:sz w:val="24"/>
          <w:szCs w:val="24"/>
        </w:rPr>
        <w:t xml:space="preserve">对国家认定的节能产品和环保产品分别给予投标价的 5%、5%价格扣除，用扣除后的价格参与评审（特别说明：节能、环保产品必须提供有效的节能产品、环境标志产品认证证书复印件）。</w:t>
      </w:r>
      <w:r/>
    </w:p>
    <w:p>
      <w:pPr>
        <w:pStyle w:val="976"/>
        <w:numPr>
          <w:ilvl w:val="0"/>
          <w:numId w:val="5"/>
        </w:numPr>
        <w:ind w:left="0" w:firstLine="0"/>
        <w:keepLines w:val="0"/>
        <w:keepNext w:val="0"/>
        <w:pageBreakBefore w:val="0"/>
        <w:spacing w:line="360" w:lineRule="exact"/>
        <w:rPr>
          <w:rFonts w:hint="eastAsia"/>
          <w:b/>
          <w:bCs/>
          <w:sz w:val="24"/>
          <w:szCs w:val="24"/>
        </w:rPr>
      </w:pPr>
      <w:r>
        <w:rPr>
          <w:rFonts w:hint="eastAsia"/>
          <w:b/>
          <w:bCs/>
          <w:sz w:val="24"/>
          <w:szCs w:val="24"/>
        </w:rPr>
        <w:t xml:space="preserve">小微企业的价格扣除</w:t>
      </w:r>
      <w:r/>
    </w:p>
    <w:p>
      <w:pPr>
        <w:pStyle w:val="976"/>
        <w:ind w:left="0" w:firstLine="0"/>
        <w:keepLines w:val="0"/>
        <w:keepNext w:val="0"/>
        <w:pageBreakBefore w:val="0"/>
        <w:spacing w:line="360" w:lineRule="exact"/>
        <w:rPr>
          <w:rFonts w:hint="eastAsia"/>
          <w:b/>
        </w:rPr>
      </w:pPr>
      <w:r>
        <w:rPr>
          <w:rFonts w:hint="eastAsia"/>
          <w:sz w:val="24"/>
          <w:szCs w:val="24"/>
        </w:rPr>
        <w:t xml:space="preserve">对小型和微型企业的价格给予10%的扣除，用扣除后的价格参与评审。参加投标的中小企业，应当按照《政府采购促进中小企业发展管理办法》（财库〔2020〕46号）的规定提供《中小企业声明函》（货物/服务）（中小企业划型标准详见《关于印发中小企业划型标准规定的通知》工信部联企业〔2011〕300号）。</w:t>
      </w:r>
      <w:r/>
    </w:p>
    <w:p>
      <w:pPr>
        <w:pStyle w:val="976"/>
        <w:ind w:left="0" w:firstLine="0"/>
        <w:keepLines w:val="0"/>
        <w:keepNext w:val="0"/>
        <w:pageBreakBefore w:val="0"/>
        <w:spacing w:line="360" w:lineRule="exact"/>
        <w:rPr>
          <w:rFonts w:hint="eastAsia"/>
          <w:sz w:val="24"/>
          <w:szCs w:val="24"/>
        </w:rPr>
      </w:pPr>
      <w:r>
        <w:rPr>
          <w:rFonts w:hint="eastAsia"/>
          <w:sz w:val="24"/>
          <w:szCs w:val="24"/>
        </w:rPr>
        <w:t xml:space="preserve">（1）供应商为小企业，且符合中小企业划分标准；</w:t>
      </w:r>
      <w:r/>
    </w:p>
    <w:p>
      <w:pPr>
        <w:pStyle w:val="976"/>
        <w:ind w:left="0" w:firstLine="0"/>
        <w:keepLines w:val="0"/>
        <w:keepNext w:val="0"/>
        <w:pageBreakBefore w:val="0"/>
        <w:spacing w:line="360" w:lineRule="exact"/>
        <w:rPr>
          <w:rFonts w:hint="eastAsia"/>
          <w:sz w:val="24"/>
          <w:szCs w:val="24"/>
        </w:rPr>
      </w:pPr>
      <w:r>
        <w:rPr>
          <w:rFonts w:hint="eastAsia"/>
          <w:sz w:val="24"/>
          <w:szCs w:val="24"/>
        </w:rPr>
        <w:t xml:space="preserve">（2）提供本企业制造的货物、承担的工程或者服务，或者提供其他小企业制造的货物。如果提供的货物为大中型企业注册商标的货物，视同大中型企业。</w:t>
      </w:r>
      <w:r/>
    </w:p>
    <w:p>
      <w:pPr>
        <w:keepLines w:val="0"/>
        <w:keepNext w:val="0"/>
        <w:pageBreakBefore w:val="0"/>
        <w:spacing w:line="360" w:lineRule="exact"/>
        <w:rPr>
          <w:rFonts w:hint="eastAsia"/>
          <w:sz w:val="24"/>
          <w:szCs w:val="24"/>
        </w:rPr>
      </w:pPr>
      <w:r>
        <w:rPr>
          <w:rFonts w:hint="eastAsia"/>
          <w:b/>
          <w:bCs/>
          <w:sz w:val="24"/>
          <w:szCs w:val="24"/>
        </w:rPr>
        <w:t xml:space="preserve">3、监狱和戒毒企业的价格扣除</w:t>
      </w:r>
      <w:r/>
    </w:p>
    <w:p>
      <w:pPr>
        <w:keepLines w:val="0"/>
        <w:keepNext w:val="0"/>
        <w:pageBreakBefore w:val="0"/>
        <w:spacing w:line="360" w:lineRule="exact"/>
        <w:rPr>
          <w:rFonts w:hint="eastAsia"/>
          <w:sz w:val="24"/>
          <w:szCs w:val="24"/>
        </w:rPr>
      </w:pPr>
      <w:r>
        <w:rPr>
          <w:rFonts w:hint="eastAsia"/>
          <w:sz w:val="24"/>
          <w:szCs w:val="24"/>
        </w:rPr>
        <w:t xml:space="preserve">3.1本项目对监狱和戒毒企业（简称监狱企业），给予10%的价格扣除，用扣除后的价格参与评审。</w:t>
      </w:r>
      <w:r/>
    </w:p>
    <w:p>
      <w:pPr>
        <w:keepLines w:val="0"/>
        <w:keepNext w:val="0"/>
        <w:pageBreakBefore w:val="0"/>
        <w:spacing w:line="360" w:lineRule="exact"/>
        <w:rPr>
          <w:rFonts w:hint="eastAsia"/>
          <w:sz w:val="24"/>
          <w:szCs w:val="24"/>
        </w:rPr>
      </w:pPr>
      <w:r>
        <w:rPr>
          <w:rFonts w:hint="eastAsia"/>
          <w:sz w:val="24"/>
          <w:szCs w:val="24"/>
        </w:rPr>
        <w:t xml:space="preserve">3.2监狱企业需提供由省级以上监狱管理局、戒毒管理局（含新疆生产建设兵团）出具的属于监狱企业的证明文件。</w:t>
      </w:r>
      <w:r/>
    </w:p>
    <w:p>
      <w:pPr>
        <w:keepLines w:val="0"/>
        <w:keepNext w:val="0"/>
        <w:pageBreakBefore w:val="0"/>
        <w:spacing w:line="360" w:lineRule="exact"/>
        <w:rPr>
          <w:rFonts w:hint="eastAsia"/>
          <w:sz w:val="24"/>
          <w:szCs w:val="24"/>
        </w:rPr>
      </w:pPr>
      <w:r>
        <w:rPr>
          <w:rFonts w:hint="eastAsia"/>
          <w:sz w:val="24"/>
          <w:szCs w:val="24"/>
        </w:rPr>
        <w:t xml:space="preserve">3.3监狱企业标准请参照《关于政府采购支持监狱企业发展有关问题的通知》（财库[2014]68号）。</w:t>
      </w:r>
      <w:r/>
    </w:p>
    <w:p>
      <w:pPr>
        <w:keepLines w:val="0"/>
        <w:keepNext w:val="0"/>
        <w:pageBreakBefore w:val="0"/>
        <w:spacing w:line="360" w:lineRule="exact"/>
        <w:rPr>
          <w:rFonts w:hint="eastAsia"/>
          <w:b/>
          <w:bCs/>
          <w:sz w:val="24"/>
          <w:szCs w:val="24"/>
        </w:rPr>
      </w:pPr>
      <w:r>
        <w:rPr>
          <w:rFonts w:hint="eastAsia"/>
          <w:b/>
          <w:bCs/>
          <w:sz w:val="24"/>
          <w:szCs w:val="24"/>
        </w:rPr>
        <w:t xml:space="preserve">4、残疾人福利性单位的价格扣除</w:t>
      </w:r>
      <w:r/>
    </w:p>
    <w:p>
      <w:pPr>
        <w:keepLines w:val="0"/>
        <w:keepNext w:val="0"/>
        <w:pageBreakBefore w:val="0"/>
        <w:spacing w:line="360" w:lineRule="exact"/>
        <w:rPr>
          <w:rFonts w:hint="eastAsia"/>
          <w:sz w:val="24"/>
          <w:szCs w:val="24"/>
        </w:rPr>
      </w:pPr>
      <w:r>
        <w:rPr>
          <w:rFonts w:hint="eastAsia"/>
          <w:sz w:val="24"/>
          <w:szCs w:val="24"/>
        </w:rPr>
        <w:t xml:space="preserve">4.1本项目对残疾人福利性单位，给予10%的价格扣除，用扣除后的价格参与评审。</w:t>
      </w:r>
      <w:r/>
    </w:p>
    <w:p>
      <w:pPr>
        <w:keepLines w:val="0"/>
        <w:keepNext w:val="0"/>
        <w:pageBreakBefore w:val="0"/>
        <w:spacing w:line="360" w:lineRule="exact"/>
        <w:rPr>
          <w:rFonts w:hint="eastAsia"/>
          <w:sz w:val="24"/>
          <w:szCs w:val="24"/>
        </w:rPr>
      </w:pPr>
      <w:r>
        <w:rPr>
          <w:rFonts w:hint="eastAsia"/>
          <w:sz w:val="24"/>
          <w:szCs w:val="24"/>
        </w:rPr>
        <w:t xml:space="preserve">4.2残疾人福利单位需按照采购文件的要求提供《残疾人福利性单位声明函》。</w:t>
      </w:r>
      <w:r/>
    </w:p>
    <w:p>
      <w:pPr>
        <w:keepLines w:val="0"/>
        <w:keepNext w:val="0"/>
        <w:pageBreakBefore w:val="0"/>
        <w:spacing w:line="360" w:lineRule="exact"/>
        <w:rPr>
          <w:rFonts w:hint="eastAsia"/>
          <w:sz w:val="24"/>
          <w:szCs w:val="24"/>
        </w:rPr>
      </w:pPr>
      <w:r>
        <w:rPr>
          <w:rFonts w:hint="eastAsia"/>
          <w:sz w:val="24"/>
          <w:szCs w:val="24"/>
        </w:rPr>
        <w:t xml:space="preserve">4.3残疾人福利单位标准请参照《关于促进残疾人就业政府采购政策的通知》（财库〔2017〕141号）。</w:t>
      </w:r>
      <w:r/>
    </w:p>
    <w:p>
      <w:pPr>
        <w:keepLines w:val="0"/>
        <w:keepNext w:val="0"/>
        <w:pageBreakBefore w:val="0"/>
        <w:spacing w:line="360" w:lineRule="exact"/>
        <w:rPr>
          <w:rFonts w:hint="eastAsia"/>
          <w:b/>
          <w:bCs/>
          <w:sz w:val="24"/>
          <w:szCs w:val="24"/>
        </w:rPr>
      </w:pPr>
      <w:r>
        <w:rPr>
          <w:rFonts w:hint="eastAsia"/>
          <w:b/>
          <w:bCs/>
          <w:sz w:val="24"/>
          <w:szCs w:val="24"/>
        </w:rPr>
        <w:t xml:space="preserve">5、监狱企业、残疾人福利单位属于小型、微型企业的，不重复享受政策。</w:t>
      </w:r>
      <w:r/>
    </w:p>
    <w:p>
      <w:pPr>
        <w:keepLines w:val="0"/>
        <w:keepNext w:val="0"/>
        <w:pageBreakBefore w:val="0"/>
        <w:spacing w:line="360" w:lineRule="exact"/>
        <w:rPr>
          <w:rFonts w:hint="eastAsia"/>
          <w:b/>
          <w:bCs/>
          <w:sz w:val="24"/>
          <w:szCs w:val="24"/>
        </w:rPr>
      </w:pPr>
      <w:r>
        <w:rPr>
          <w:rFonts w:hint="eastAsia"/>
          <w:b/>
          <w:bCs/>
          <w:sz w:val="24"/>
          <w:szCs w:val="24"/>
        </w:rPr>
        <w:t xml:space="preserve">6、所有认证、证明和业绩均以有效的证明文件扫描件或复印件为依据。</w:t>
      </w:r>
      <w:r/>
    </w:p>
    <w:p>
      <w:pPr>
        <w:keepLines w:val="0"/>
        <w:keepNext w:val="0"/>
        <w:pageBreakBefore w:val="0"/>
        <w:spacing w:line="360" w:lineRule="exact"/>
        <w:rPr>
          <w:rFonts w:hint="eastAsia"/>
          <w:b/>
          <w:color w:val="000000"/>
          <w:sz w:val="24"/>
          <w:szCs w:val="24"/>
        </w:rPr>
      </w:pPr>
      <w:r>
        <w:rPr>
          <w:rFonts w:hint="eastAsia"/>
          <w:b/>
          <w:color w:val="000000"/>
          <w:sz w:val="24"/>
          <w:szCs w:val="24"/>
        </w:rPr>
      </w:r>
      <w:r/>
    </w:p>
    <w:p>
      <w:pPr>
        <w:keepLines w:val="0"/>
        <w:keepNext w:val="0"/>
        <w:pageBreakBefore w:val="0"/>
        <w:spacing w:line="360" w:lineRule="exact"/>
        <w:rPr>
          <w:rFonts w:hint="eastAsia"/>
          <w:sz w:val="24"/>
          <w:szCs w:val="24"/>
        </w:rPr>
      </w:pPr>
      <w:r/>
      <w:bookmarkStart w:id="27" w:name="_TOC_250001"/>
      <w:r/>
      <w:bookmarkEnd w:id="27"/>
      <w:r>
        <w:rPr>
          <w:rFonts w:hint="eastAsia"/>
          <w:sz w:val="24"/>
          <w:szCs w:val="24"/>
        </w:rPr>
        <w:br w:type="page" w:clear="all"/>
      </w:r>
      <w:r/>
    </w:p>
    <w:p>
      <w:pPr>
        <w:pStyle w:val="958"/>
        <w:ind w:left="3553"/>
        <w:keepLines w:val="0"/>
        <w:keepNext w:val="0"/>
        <w:pageBreakBefore w:val="0"/>
        <w:spacing w:line="360" w:lineRule="exact"/>
        <w:tabs>
          <w:tab w:val="left" w:pos="4832" w:leader="none"/>
        </w:tabs>
        <w:rPr>
          <w:rFonts w:hint="eastAsia" w:ascii="宋体" w:hAnsi="宋体" w:eastAsia="宋体" w:cs="宋体"/>
          <w:sz w:val="24"/>
          <w:szCs w:val="24"/>
        </w:rPr>
      </w:pPr>
      <w:r>
        <w:rPr>
          <w:rFonts w:hint="eastAsia" w:ascii="宋体" w:hAnsi="宋体" w:eastAsia="宋体" w:cs="宋体"/>
          <w:sz w:val="24"/>
          <w:szCs w:val="24"/>
        </w:rPr>
        <w:t xml:space="preserve">第五章</w:t>
      </w:r>
      <w:r>
        <w:rPr>
          <w:rFonts w:hint="eastAsia" w:ascii="宋体" w:hAnsi="宋体" w:eastAsia="宋体" w:cs="宋体"/>
          <w:sz w:val="24"/>
          <w:szCs w:val="24"/>
          <w:lang w:val="en-US"/>
        </w:rPr>
        <w:t xml:space="preserve"> </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rPr>
        <w:t xml:space="preserve">需求</w:t>
      </w:r>
      <w:r/>
    </w:p>
    <w:p>
      <w:pPr>
        <w:ind w:left="0" w:right="0"/>
        <w:jc w:val="both"/>
        <w:keepLines w:val="0"/>
        <w:keepNext w:val="0"/>
        <w:pageBreakBefore w:val="0"/>
        <w:spacing w:line="420" w:lineRule="atLeast"/>
        <w:widowControl w:val="off"/>
        <w:rPr>
          <w:rFonts w:hint="eastAsia" w:ascii="宋体" w:hAnsi="宋体" w:eastAsia="宋体" w:cs="宋体"/>
          <w:sz w:val="24"/>
          <w:szCs w:val="24"/>
          <w:highlight w:val="none"/>
        </w:rPr>
      </w:pPr>
      <w:r>
        <w:rPr>
          <w:rFonts w:hint="eastAsia" w:cs="宋体"/>
          <w:b/>
          <w:bCs/>
          <w:spacing w:val="-5"/>
          <w:sz w:val="24"/>
          <w:szCs w:val="24"/>
          <w:highlight w:val="none"/>
          <w:lang w:val="en-US" w:eastAsia="zh-CN"/>
        </w:rPr>
        <w:t xml:space="preserve">一</w:t>
      </w:r>
      <w:r>
        <w:rPr>
          <w:rFonts w:hint="eastAsia" w:ascii="宋体" w:hAnsi="宋体" w:eastAsia="宋体" w:cs="宋体"/>
          <w:b/>
          <w:bCs/>
          <w:spacing w:val="-5"/>
          <w:sz w:val="24"/>
          <w:szCs w:val="24"/>
          <w:highlight w:val="none"/>
        </w:rPr>
        <w:t xml:space="preserve">、项目概况</w:t>
      </w:r>
      <w:r/>
    </w:p>
    <w:p>
      <w:pPr>
        <w:ind w:left="0" w:right="0" w:firstLine="477"/>
        <w:jc w:val="both"/>
        <w:keepLines w:val="0"/>
        <w:keepNext w:val="0"/>
        <w:pageBreakBefore w:val="0"/>
        <w:spacing w:line="420" w:lineRule="atLeast"/>
        <w:widowControl w:val="off"/>
        <w:rPr>
          <w:rFonts w:hint="eastAsia" w:cs="宋体"/>
          <w:sz w:val="24"/>
          <w:szCs w:val="24"/>
          <w:highlight w:val="none"/>
          <w:lang w:val="en-US" w:eastAsia="zh-CN"/>
        </w:rPr>
      </w:pPr>
      <w:r>
        <w:rPr>
          <w:rFonts w:hint="eastAsia" w:cs="宋体"/>
          <w:sz w:val="24"/>
          <w:szCs w:val="24"/>
          <w:highlight w:val="none"/>
          <w:lang w:val="en-US" w:eastAsia="zh-CN"/>
        </w:rPr>
        <w:t xml:space="preserve">1、项目名称：鼓楼分局社区警务室光缆网络接入及相关设备采购</w:t>
      </w:r>
      <w:r/>
    </w:p>
    <w:p>
      <w:pPr>
        <w:ind w:left="0" w:right="0" w:firstLine="477"/>
        <w:jc w:val="both"/>
        <w:keepLines w:val="0"/>
        <w:keepNext w:val="0"/>
        <w:pageBreakBefore w:val="0"/>
        <w:spacing w:line="420" w:lineRule="atLeast"/>
        <w:widowControl w:val="off"/>
        <w:rPr>
          <w:rFonts w:hint="eastAsia" w:cs="宋体"/>
          <w:sz w:val="24"/>
          <w:szCs w:val="24"/>
          <w:highlight w:val="none"/>
          <w:lang w:val="en-US" w:eastAsia="zh-CN"/>
        </w:rPr>
      </w:pPr>
      <w:r>
        <w:rPr>
          <w:rFonts w:hint="eastAsia" w:cs="宋体"/>
          <w:sz w:val="24"/>
          <w:szCs w:val="24"/>
          <w:highlight w:val="none"/>
          <w:lang w:val="en-US" w:eastAsia="zh-CN"/>
        </w:rPr>
        <w:t xml:space="preserve">2、合同履行期期限：自开工之日起90日历天完成，并通过验收</w:t>
      </w:r>
      <w:r/>
    </w:p>
    <w:p>
      <w:pPr>
        <w:ind w:left="0" w:right="0" w:firstLine="477"/>
        <w:jc w:val="both"/>
        <w:keepLines w:val="0"/>
        <w:keepNext w:val="0"/>
        <w:pageBreakBefore w:val="0"/>
        <w:spacing w:line="420" w:lineRule="atLeast"/>
        <w:widowControl w:val="off"/>
        <w:rPr>
          <w:rFonts w:hint="default" w:cs="宋体"/>
          <w:sz w:val="24"/>
          <w:szCs w:val="24"/>
          <w:highlight w:val="none"/>
          <w:lang w:val="en-US" w:eastAsia="zh-CN"/>
        </w:rPr>
      </w:pPr>
      <w:r>
        <w:rPr>
          <w:rFonts w:hint="eastAsia" w:cs="宋体"/>
          <w:sz w:val="24"/>
          <w:szCs w:val="24"/>
          <w:highlight w:val="none"/>
          <w:lang w:val="en-US" w:eastAsia="zh-CN"/>
        </w:rPr>
        <w:t xml:space="preserve">3、本项目核心产品：光缆（4芯、24芯）</w:t>
      </w:r>
      <w:r/>
    </w:p>
    <w:p>
      <w:pPr>
        <w:ind w:left="0" w:right="0"/>
        <w:jc w:val="both"/>
        <w:keepLines w:val="0"/>
        <w:keepNext w:val="0"/>
        <w:pageBreakBefore w:val="0"/>
        <w:spacing w:line="420" w:lineRule="atLeast"/>
        <w:widowControl w:val="off"/>
        <w:rPr>
          <w:rFonts w:hint="eastAsia" w:ascii="宋体" w:hAnsi="宋体" w:eastAsia="宋体" w:cs="宋体"/>
          <w:b/>
          <w:bCs/>
          <w:spacing w:val="-4"/>
          <w:sz w:val="24"/>
          <w:szCs w:val="24"/>
          <w:highlight w:val="none"/>
          <w:lang w:eastAsia="zh-CN"/>
        </w:rPr>
      </w:pPr>
      <w:r>
        <w:rPr>
          <w:rFonts w:hint="eastAsia" w:cs="宋体"/>
          <w:b/>
          <w:bCs/>
          <w:spacing w:val="-4"/>
          <w:sz w:val="24"/>
          <w:szCs w:val="24"/>
          <w:highlight w:val="none"/>
          <w:lang w:val="en-US" w:eastAsia="zh-CN"/>
        </w:rPr>
        <w:t xml:space="preserve">二</w:t>
      </w:r>
      <w:r>
        <w:rPr>
          <w:rFonts w:hint="eastAsia" w:ascii="宋体" w:hAnsi="宋体" w:eastAsia="宋体" w:cs="宋体"/>
          <w:b/>
          <w:bCs/>
          <w:spacing w:val="-4"/>
          <w:sz w:val="24"/>
          <w:szCs w:val="24"/>
          <w:highlight w:val="none"/>
        </w:rPr>
        <w:t xml:space="preserve">、</w:t>
      </w:r>
      <w:r>
        <w:rPr>
          <w:rFonts w:hint="eastAsia" w:cs="宋体"/>
          <w:b/>
          <w:bCs/>
          <w:spacing w:val="-4"/>
          <w:sz w:val="24"/>
          <w:szCs w:val="24"/>
          <w:highlight w:val="none"/>
          <w:lang w:val="en-US" w:eastAsia="zh-CN"/>
        </w:rPr>
        <w:t xml:space="preserve">项目</w:t>
      </w:r>
      <w:r>
        <w:rPr>
          <w:rFonts w:hint="eastAsia" w:ascii="宋体" w:hAnsi="宋体" w:eastAsia="宋体" w:cs="宋体"/>
          <w:b/>
          <w:bCs/>
          <w:spacing w:val="-4"/>
          <w:sz w:val="24"/>
          <w:szCs w:val="24"/>
          <w:highlight w:val="none"/>
          <w:lang w:val="en-US" w:eastAsia="zh-CN"/>
        </w:rPr>
        <w:t xml:space="preserve">内容</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1、项目需求</w:t>
      </w:r>
      <w:r>
        <w:rPr>
          <w:rFonts w:hint="eastAsia"/>
          <w:b/>
          <w:bCs/>
          <w:sz w:val="24"/>
          <w:szCs w:val="24"/>
        </w:rPr>
        <w:t xml:space="preserve">★</w:t>
      </w:r>
      <w:r/>
    </w:p>
    <w:p>
      <w:pPr>
        <w:ind w:firstLine="488"/>
        <w:jc w:val="both"/>
        <w:keepLines w:val="0"/>
        <w:keepNext w:val="0"/>
        <w:pageBreakBefore w:val="0"/>
        <w:spacing w:line="420" w:lineRule="atLeast"/>
        <w:widowControl w:val="off"/>
        <w:rPr>
          <w:rFonts w:hint="eastAsia" w:ascii="宋体" w:hAnsi="宋体" w:eastAsia="宋体" w:cs="宋体"/>
          <w:spacing w:val="2"/>
          <w:sz w:val="24"/>
          <w:szCs w:val="24"/>
        </w:rPr>
      </w:pPr>
      <w:r>
        <w:rPr>
          <w:rFonts w:hint="eastAsia" w:ascii="宋体" w:hAnsi="宋体" w:eastAsia="宋体" w:cs="宋体"/>
          <w:spacing w:val="2"/>
          <w:sz w:val="24"/>
          <w:szCs w:val="24"/>
        </w:rPr>
        <w:t xml:space="preserve">南京市公安局</w:t>
      </w:r>
      <w:r>
        <w:rPr>
          <w:rFonts w:hint="eastAsia" w:ascii="宋体" w:hAnsi="宋体" w:eastAsia="宋体" w:cs="宋体"/>
          <w:spacing w:val="2"/>
          <w:sz w:val="24"/>
          <w:szCs w:val="24"/>
          <w:lang w:val="en-US" w:eastAsia="zh-CN"/>
        </w:rPr>
        <w:t xml:space="preserve">鼓楼</w:t>
      </w:r>
      <w:r>
        <w:rPr>
          <w:rFonts w:hint="eastAsia" w:ascii="宋体" w:hAnsi="宋体" w:eastAsia="宋体" w:cs="宋体"/>
          <w:spacing w:val="2"/>
          <w:sz w:val="24"/>
          <w:szCs w:val="24"/>
        </w:rPr>
        <w:t xml:space="preserve">分局</w:t>
      </w:r>
      <w:r>
        <w:rPr>
          <w:rFonts w:hint="eastAsia" w:ascii="宋体" w:hAnsi="宋体" w:eastAsia="宋体" w:cs="宋体"/>
          <w:spacing w:val="2"/>
          <w:sz w:val="24"/>
          <w:szCs w:val="24"/>
          <w:lang w:val="en-US" w:eastAsia="zh-CN"/>
        </w:rPr>
        <w:t xml:space="preserve">120</w:t>
      </w:r>
      <w:r>
        <w:rPr>
          <w:rFonts w:hint="eastAsia" w:ascii="宋体" w:hAnsi="宋体" w:eastAsia="宋体" w:cs="宋体"/>
          <w:spacing w:val="2"/>
          <w:sz w:val="24"/>
          <w:szCs w:val="24"/>
        </w:rPr>
        <w:t xml:space="preserve">个警务室具备独立封闭办公条件，符合光纤网络接入条件。本项目拟为</w:t>
      </w:r>
      <w:r>
        <w:rPr>
          <w:rFonts w:hint="eastAsia" w:ascii="宋体" w:hAnsi="宋体" w:eastAsia="宋体" w:cs="宋体"/>
          <w:spacing w:val="2"/>
          <w:sz w:val="24"/>
          <w:szCs w:val="24"/>
          <w:lang w:val="en-US" w:eastAsia="zh-CN"/>
        </w:rPr>
        <w:t xml:space="preserve">120</w:t>
      </w:r>
      <w:r>
        <w:rPr>
          <w:rFonts w:hint="eastAsia" w:ascii="宋体" w:hAnsi="宋体" w:eastAsia="宋体" w:cs="宋体"/>
          <w:spacing w:val="2"/>
          <w:sz w:val="24"/>
          <w:szCs w:val="24"/>
        </w:rPr>
        <w:t xml:space="preserve">个社区警务室开展网络链路及弱电设备建设，需建设光缆约</w:t>
      </w:r>
      <w:r>
        <w:rPr>
          <w:rFonts w:hint="eastAsia" w:ascii="宋体" w:hAnsi="宋体" w:eastAsia="宋体" w:cs="宋体"/>
          <w:spacing w:val="2"/>
          <w:sz w:val="24"/>
          <w:szCs w:val="24"/>
          <w:lang w:val="en-US" w:eastAsia="zh-CN"/>
        </w:rPr>
        <w:t xml:space="preserve">210</w:t>
      </w:r>
      <w:r>
        <w:rPr>
          <w:rFonts w:hint="eastAsia" w:ascii="宋体" w:hAnsi="宋体" w:eastAsia="宋体" w:cs="宋体"/>
          <w:spacing w:val="2"/>
          <w:sz w:val="24"/>
          <w:szCs w:val="24"/>
        </w:rPr>
        <w:t xml:space="preserve">公里</w:t>
      </w:r>
      <w:r>
        <w:rPr>
          <w:rFonts w:hint="eastAsia" w:cs="宋体"/>
          <w:spacing w:val="2"/>
          <w:sz w:val="24"/>
          <w:szCs w:val="24"/>
          <w:lang w:eastAsia="zh-CN"/>
        </w:rPr>
        <w:t xml:space="preserve">（</w:t>
      </w:r>
      <w:r>
        <w:rPr>
          <w:rFonts w:hint="eastAsia" w:cs="宋体"/>
          <w:spacing w:val="2"/>
          <w:sz w:val="24"/>
          <w:szCs w:val="24"/>
          <w:lang w:val="en-US" w:eastAsia="zh-CN"/>
        </w:rPr>
        <w:t xml:space="preserve">公里数为暂估数</w:t>
      </w:r>
      <w:r>
        <w:rPr>
          <w:rFonts w:hint="eastAsia" w:cs="宋体"/>
          <w:spacing w:val="2"/>
          <w:sz w:val="24"/>
          <w:szCs w:val="24"/>
          <w:lang w:eastAsia="zh-CN"/>
        </w:rPr>
        <w:t xml:space="preserve">）</w:t>
      </w:r>
      <w:r>
        <w:rPr>
          <w:rFonts w:hint="eastAsia" w:ascii="宋体" w:hAnsi="宋体" w:eastAsia="宋体" w:cs="宋体"/>
          <w:spacing w:val="2"/>
          <w:sz w:val="24"/>
          <w:szCs w:val="24"/>
        </w:rPr>
        <w:t xml:space="preserve">(其中，24芯光缆74公里；4芯光缆136公里)，配备弱电配套设备（含监控摄像机、光纤收发器、交换机、</w:t>
      </w:r>
      <w:r>
        <w:rPr>
          <w:rFonts w:hint="eastAsia" w:ascii="宋体" w:hAnsi="宋体" w:eastAsia="宋体" w:cs="宋体"/>
          <w:spacing w:val="2"/>
          <w:sz w:val="24"/>
          <w:szCs w:val="24"/>
          <w:lang w:val="en-US" w:eastAsia="zh-CN"/>
        </w:rPr>
        <w:t xml:space="preserve">墙</w:t>
      </w:r>
      <w:r>
        <w:rPr>
          <w:rFonts w:hint="eastAsia" w:ascii="宋体" w:hAnsi="宋体" w:eastAsia="宋体" w:cs="宋体"/>
          <w:spacing w:val="2"/>
          <w:sz w:val="24"/>
          <w:szCs w:val="24"/>
        </w:rPr>
        <w:t xml:space="preserve">柜等）。社区警务室以光纤外联网方式接入接入公安网的技术方案，以确保在符合公安部网络安全管理规定的基础上满足社区警务室接入公安网办公需求，保障民警在社区警务室接入公安网络便利日常办公。</w:t>
      </w:r>
      <w:r/>
    </w:p>
    <w:p>
      <w:pPr>
        <w:ind w:firstLine="488"/>
        <w:jc w:val="both"/>
        <w:keepLines w:val="0"/>
        <w:keepNext w:val="0"/>
        <w:pageBreakBefore w:val="0"/>
        <w:spacing w:line="420" w:lineRule="atLeast"/>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zh-CN" w:eastAsia="zh-CN"/>
        </w:rPr>
        <w:t xml:space="preserve">从属地派出所布放单模光缆，同路由方向主干光缆采用24芯光缆敷设，分支进警务室采用4芯光缆敷设，并进行光缆熔接，通过光纤收发器将公安网、视频专网接入社区警务室。</w:t>
      </w:r>
      <w:r>
        <w:rPr>
          <w:rFonts w:hint="eastAsia" w:ascii="宋体" w:hAnsi="宋体" w:eastAsia="宋体" w:cs="宋体"/>
          <w:spacing w:val="2"/>
          <w:sz w:val="24"/>
          <w:szCs w:val="24"/>
        </w:rPr>
        <w:t xml:space="preserve">需在</w:t>
      </w:r>
      <w:r>
        <w:rPr>
          <w:rFonts w:hint="eastAsia" w:ascii="宋体" w:hAnsi="宋体" w:eastAsia="宋体" w:cs="宋体"/>
          <w:spacing w:val="2"/>
          <w:sz w:val="24"/>
          <w:szCs w:val="24"/>
          <w:lang w:val="en-US" w:eastAsia="zh-CN"/>
        </w:rPr>
        <w:t xml:space="preserve">120</w:t>
      </w:r>
      <w:r>
        <w:rPr>
          <w:rFonts w:hint="eastAsia" w:ascii="宋体" w:hAnsi="宋体" w:eastAsia="宋体" w:cs="宋体"/>
          <w:spacing w:val="2"/>
          <w:sz w:val="24"/>
          <w:szCs w:val="24"/>
        </w:rPr>
        <w:t xml:space="preserve">个社区警务室每处</w:t>
      </w:r>
      <w:r>
        <w:rPr>
          <w:rFonts w:hint="eastAsia" w:ascii="宋体" w:hAnsi="宋体" w:eastAsia="宋体" w:cs="宋体"/>
          <w:spacing w:val="2"/>
          <w:sz w:val="24"/>
          <w:szCs w:val="24"/>
          <w:lang w:val="en-US" w:eastAsia="zh-CN"/>
        </w:rPr>
        <w:t xml:space="preserve">配备视频监控400万像素摄像机1台、不间断UPS电源1台（采购人另行采购）、光纤收发器2对、8口交换机1台，12U墙柜１台，14个派出所配备硬盘录像机1台并配备硬盘安装在对应派出所的弱电机房机柜中，用于辖区内所有社区警务室录像集中存储，存储时间达到6个月。</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2、</w:t>
      </w:r>
      <w:r>
        <w:rPr>
          <w:rFonts w:hint="eastAsia" w:cs="宋体"/>
          <w:spacing w:val="2"/>
          <w:sz w:val="24"/>
          <w:szCs w:val="24"/>
          <w:lang w:val="en-US" w:eastAsia="zh-CN"/>
        </w:rPr>
        <w:t xml:space="preserve">产品技术</w:t>
      </w:r>
      <w:r>
        <w:rPr>
          <w:rFonts w:hint="eastAsia" w:ascii="宋体" w:hAnsi="宋体" w:eastAsia="宋体" w:cs="宋体"/>
          <w:spacing w:val="2"/>
          <w:sz w:val="24"/>
          <w:szCs w:val="24"/>
          <w:lang w:val="en-US" w:eastAsia="zh-CN"/>
        </w:rPr>
        <w:t xml:space="preserve">参数</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default" w:ascii="宋体" w:hAnsi="宋体" w:eastAsia="宋体" w:cs="宋体"/>
          <w:spacing w:val="2"/>
          <w:sz w:val="24"/>
          <w:szCs w:val="24"/>
          <w:lang w:val="en-US" w:eastAsia="zh-CN"/>
        </w:rPr>
        <w:t xml:space="preserve">根据上述要求，需对如下</w:t>
      </w:r>
      <w:r>
        <w:rPr>
          <w:rFonts w:hint="eastAsia" w:ascii="宋体" w:hAnsi="宋体" w:eastAsia="宋体" w:cs="宋体"/>
          <w:spacing w:val="2"/>
          <w:sz w:val="24"/>
          <w:szCs w:val="24"/>
          <w:lang w:val="en-US" w:eastAsia="zh-CN"/>
        </w:rPr>
        <w:t xml:space="preserve">内容</w:t>
      </w:r>
      <w:r>
        <w:rPr>
          <w:rFonts w:hint="default" w:ascii="宋体" w:hAnsi="宋体" w:eastAsia="宋体" w:cs="宋体"/>
          <w:spacing w:val="2"/>
          <w:sz w:val="24"/>
          <w:szCs w:val="24"/>
          <w:lang w:val="en-US" w:eastAsia="zh-CN"/>
        </w:rPr>
        <w:t xml:space="preserve">进行采购：</w:t>
      </w:r>
      <w:r/>
    </w:p>
    <w:p>
      <w:pPr>
        <w:pStyle w:val="967"/>
        <w:rPr>
          <w:rFonts w:hint="default"/>
          <w:lang w:val="en-US" w:eastAsia="zh-CN"/>
        </w:rPr>
      </w:pPr>
      <w:r>
        <w:rPr>
          <w:rFonts w:hint="default"/>
          <w:lang w:val="en-US" w:eastAsia="zh-CN"/>
        </w:rPr>
      </w:r>
      <w:r/>
    </w:p>
    <w:tbl>
      <w:tblPr>
        <w:tblStyle w:val="963"/>
        <w:tblW w:w="10012" w:type="dxa"/>
        <w:tblInd w:w="9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74"/>
        <w:gridCol w:w="2419"/>
        <w:gridCol w:w="5559"/>
        <w:gridCol w:w="680"/>
        <w:gridCol w:w="680"/>
      </w:tblGrid>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2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产品</w:t>
            </w:r>
            <w:r/>
          </w:p>
        </w:tc>
        <w:tc>
          <w:tcPr>
            <w:shd w:val="clear" w:color="auto" w:fill="auto"/>
            <w:tcBorders>
              <w:top w:val="single" w:color="000000" w:sz="4" w:space="0"/>
              <w:left w:val="single" w:color="000000" w:sz="4" w:space="0"/>
              <w:bottom w:val="single" w:color="000000" w:sz="4" w:space="0"/>
              <w:right w:val="single" w:color="000000" w:sz="4" w:space="0"/>
            </w:tcBorders>
            <w:tcW w:w="55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参数</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数量</w:t>
            </w:r>
            <w:r/>
          </w:p>
        </w:tc>
      </w:tr>
      <w:tr>
        <w:trPr>
          <w:trHeight w:val="2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▲监控摄像机</w:t>
            </w:r>
            <w:r/>
          </w:p>
        </w:tc>
        <w:tc>
          <w:tcPr>
            <w:shd w:val="clear" w:color="auto" w:fill="auto"/>
            <w:tcBorders>
              <w:top w:val="single" w:color="000000" w:sz="4" w:space="0"/>
              <w:left w:val="single" w:color="000000" w:sz="4" w:space="0"/>
              <w:bottom w:val="single" w:color="000000" w:sz="4" w:space="0"/>
              <w:right w:val="single" w:color="000000" w:sz="4" w:space="0"/>
            </w:tcBorders>
            <w:tcW w:w="556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1、传感器尺寸≥1/3”</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2、图像分辨串≥2560×1440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3、镜头焦距≥2.7-8mm,电动变焦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4、视频压缩标准支持H.265、H.264</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5、帧率≥25帧/秒</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6、信噪比≥55dB</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7、最低照度：0.002Lux(彩色模式);0.0002Lux(黑白模式);0Lux(补光灯开启)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8、具备区域入侵、越界入侵、进入区域、离开区域、人员聚集、快速移动、徘徊、物</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品移除、物品遗留、停车智能分析功能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9、防护等级≥IP66</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10、可配SD卡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11、支持Poe供电</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 </w:t>
            </w:r>
            <w:r/>
          </w:p>
        </w:tc>
      </w:tr>
      <w:tr>
        <w:trPr>
          <w:trHeight w:val="21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▲千兆光纤收发器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556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1个千兆以太网光纤接口</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单模单纤，传输距离可达20公里</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支持IEEE 802.3at/af</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支持IEE 802.3、IEE 802.3u、IEE</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802.3x网络标准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存储转发交换方式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平均无故障时问MTBF&gt;10万小时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全金属封闭结构，工作温度范围可以</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达到-30~70°C</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工业级设计，安装简便、即插即用</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240 </w:t>
            </w:r>
            <w:r/>
          </w:p>
        </w:tc>
      </w:tr>
      <w:tr>
        <w:trPr>
          <w:trHeight w:val="294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▲高清NVR</w:t>
            </w:r>
            <w:r/>
          </w:p>
        </w:tc>
        <w:tc>
          <w:tcPr>
            <w:shd w:val="clear" w:color="auto" w:fill="auto"/>
            <w:tcBorders>
              <w:top w:val="single" w:color="000000" w:sz="4" w:space="0"/>
              <w:left w:val="single" w:color="000000" w:sz="4" w:space="0"/>
              <w:bottom w:val="single" w:color="000000" w:sz="4" w:space="0"/>
              <w:right w:val="single" w:color="000000" w:sz="4" w:space="0"/>
            </w:tcBorders>
            <w:tcW w:w="556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2U机架式8盘位嵌入式网络硬盘录像机，采用短机箱设计，搭载高性能ATX电源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【硬件规格】</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存储接口：8个SATA接口，可满配12TB硬盘</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视频接口：2×HDMI,2×VGA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网络接口：2×RJ4510/100/1000Mbps自适应以太网口</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报警接口：16路报警输入，4路报警输出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串行接口：1路RS-232接口，1路半双工RS-485接口</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USB接口：2×USB 2.0,1×USB 3.0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【产品性能】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输入带宽：160Mbps</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输出带宽：160Mbps</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接入能力：16路H.264、H.265格式高清码流接入</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解码能力：最大支持12×1080P</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显示能力：最大支持4K+1080P异源输出</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 </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▲监控级硬盘</w:t>
            </w:r>
            <w:r/>
          </w:p>
        </w:tc>
        <w:tc>
          <w:tcPr>
            <w:shd w:val="clear" w:color="auto" w:fill="auto"/>
            <w:tcBorders>
              <w:top w:val="single" w:color="000000" w:sz="4" w:space="0"/>
              <w:left w:val="single" w:color="000000" w:sz="4" w:space="0"/>
              <w:bottom w:val="single" w:color="000000" w:sz="4" w:space="0"/>
              <w:right w:val="single" w:color="000000" w:sz="4" w:space="0"/>
            </w:tcBorders>
            <w:tcW w:w="556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16TB容量，3.5英寸，7200RPM,256MB缓存， SATA 6Gb/s</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94 </w:t>
            </w:r>
            <w:r/>
          </w:p>
        </w:tc>
      </w:tr>
      <w:tr>
        <w:trPr>
          <w:trHeight w:val="41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12U墙柜</w:t>
            </w:r>
            <w:r/>
          </w:p>
        </w:tc>
        <w:tc>
          <w:tcPr>
            <w:shd w:val="clear" w:color="auto" w:fill="auto"/>
            <w:tcBorders>
              <w:top w:val="single" w:color="000000" w:sz="4" w:space="0"/>
              <w:left w:val="single" w:color="000000" w:sz="4" w:space="0"/>
              <w:bottom w:val="single" w:color="000000" w:sz="4" w:space="0"/>
              <w:right w:val="single" w:color="000000" w:sz="4" w:space="0"/>
            </w:tcBorders>
            <w:tcW w:w="556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含PDU</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 </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线缆</w:t>
            </w:r>
            <w:r/>
          </w:p>
        </w:tc>
        <w:tc>
          <w:tcPr>
            <w:shd w:val="clear" w:color="auto" w:fill="auto"/>
            <w:tcBorders>
              <w:top w:val="single" w:color="000000" w:sz="4" w:space="0"/>
              <w:left w:val="single" w:color="000000" w:sz="4" w:space="0"/>
              <w:bottom w:val="single" w:color="000000" w:sz="4" w:space="0"/>
              <w:right w:val="single" w:color="000000" w:sz="4" w:space="0"/>
            </w:tcBorders>
            <w:tcW w:w="556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网线+电源线+线槽</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 </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▲8口交换机</w:t>
            </w:r>
            <w:r/>
          </w:p>
        </w:tc>
        <w:tc>
          <w:tcPr>
            <w:shd w:val="clear" w:color="auto" w:fill="auto"/>
            <w:tcBorders>
              <w:top w:val="single" w:color="000000" w:sz="4" w:space="0"/>
              <w:left w:val="single" w:color="000000" w:sz="4" w:space="0"/>
              <w:bottom w:val="single" w:color="000000" w:sz="4" w:space="0"/>
              <w:right w:val="single" w:color="000000" w:sz="4" w:space="0"/>
            </w:tcBorders>
            <w:tcW w:w="556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10/100/1000M自适应</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 </w:t>
            </w:r>
            <w:r/>
          </w:p>
        </w:tc>
      </w:tr>
      <w:tr>
        <w:trPr>
          <w:trHeight w:val="276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b/>
                <w:bCs/>
                <w:sz w:val="24"/>
                <w:szCs w:val="24"/>
              </w:rPr>
              <w:t xml:space="preserve">★</w:t>
            </w:r>
            <w:r>
              <w:rPr>
                <w:rFonts w:hint="eastAsia" w:ascii="宋体" w:hAnsi="宋体" w:eastAsia="宋体" w:cs="宋体"/>
                <w:i w:val="0"/>
                <w:iCs w:val="0"/>
                <w:color w:val="000000"/>
                <w:sz w:val="18"/>
                <w:szCs w:val="18"/>
                <w:u w:val="none"/>
                <w:lang w:val="en-US" w:eastAsia="zh-CN" w:bidi="ar"/>
              </w:rPr>
              <w:t xml:space="preserve">光缆</w:t>
            </w:r>
            <w:r>
              <w:rPr>
                <w:rFonts w:hint="eastAsia" w:cs="宋体"/>
                <w:i w:val="0"/>
                <w:iCs w:val="0"/>
                <w:color w:val="000000"/>
                <w:sz w:val="18"/>
                <w:szCs w:val="18"/>
                <w:u w:val="none"/>
                <w:lang w:val="en-US" w:eastAsia="zh-CN" w:bidi="ar"/>
              </w:rPr>
              <w:t xml:space="preserve">（含</w:t>
            </w:r>
            <w:r>
              <w:rPr>
                <w:rFonts w:hint="eastAsia" w:ascii="宋体" w:hAnsi="宋体" w:eastAsia="宋体" w:cs="宋体"/>
                <w:i w:val="0"/>
                <w:iCs w:val="0"/>
                <w:color w:val="000000"/>
                <w:sz w:val="18"/>
                <w:szCs w:val="18"/>
                <w:u w:val="none"/>
                <w:lang w:val="en-US" w:eastAsia="zh-CN" w:bidi="ar"/>
              </w:rPr>
              <w:t xml:space="preserve">建设布放</w:t>
            </w:r>
            <w:r>
              <w:rPr>
                <w:rFonts w:hint="eastAsia"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561" w:type="dxa"/>
            <w:vAlign w:val="center"/>
            <w:textDirection w:val="lrTb"/>
            <w:noWrap w:val="false"/>
          </w:tcPr>
          <w:p>
            <w:pPr>
              <w:numPr>
                <w:ilvl w:val="0"/>
                <w:numId w:val="6"/>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本次光缆必须是新建、产权归鼓楼分局所有，本项目的传输光缆必须新布放并且布放时不得向运营商等借用、共用光缆，且不得经运营商的机房汇聚、跳转、跳接。</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2、本项目所有光缆布放必须全程管道布放，不得架空，并且按要求挂牌，如特殊情况需要架空布放的必须书面报请鼓楼分局书面确认同意后方可按规范架空布放。</w:t>
            </w:r>
            <w:r/>
          </w:p>
          <w:p>
            <w:pPr>
              <w:numPr>
                <w:ilvl w:val="0"/>
                <w:numId w:val="0"/>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cs="宋体"/>
                <w:i w:val="0"/>
                <w:iCs w:val="0"/>
                <w:color w:val="000000"/>
                <w:sz w:val="18"/>
                <w:szCs w:val="18"/>
                <w:u w:val="none"/>
                <w:lang w:val="en-US" w:eastAsia="zh-CN" w:bidi="ar"/>
              </w:rPr>
              <w:t xml:space="preserve">3、24芯光缆74公里（暂估数），4芯光缆136公里（暂估数），公里数为暂估数，如有增加，所有费用包含在总标价中，采购人不另行支付费用</w:t>
            </w:r>
            <w:r>
              <w:rPr>
                <w:rFonts w:hint="eastAsia" w:ascii="宋体" w:hAnsi="宋体" w:eastAsia="宋体" w:cs="宋体"/>
                <w:i w:val="0"/>
                <w:iCs w:val="0"/>
                <w:color w:val="000000"/>
                <w:sz w:val="18"/>
                <w:szCs w:val="18"/>
                <w:u w:val="none"/>
                <w:lang w:val="en-US" w:eastAsia="zh-CN" w:bidi="ar"/>
              </w:rPr>
              <w:br/>
            </w:r>
            <w:r>
              <w:rPr>
                <w:rFonts w:hint="eastAsia"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lang w:val="en-US" w:eastAsia="zh-CN" w:bidi="ar"/>
              </w:rPr>
              <w:t xml:space="preserve">、综合考虑前期勘察费，开挖沥青/花坛/花砖（包含绿化修复），管材费用，光缆费用，熔接，测试费用，安全生产费等</w:t>
            </w:r>
            <w:r/>
          </w:p>
          <w:p>
            <w:pPr>
              <w:pStyle w:val="959"/>
              <w:rPr>
                <w:rFonts w:hint="eastAsia"/>
              </w:rPr>
            </w:pPr>
            <w:r>
              <w:rPr>
                <w:rFonts w:hint="eastAsia"/>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cs="宋体"/>
                <w:i w:val="0"/>
                <w:iCs w:val="0"/>
                <w:color w:val="000000"/>
                <w:sz w:val="18"/>
                <w:szCs w:val="18"/>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210</w:t>
            </w:r>
            <w:r>
              <w:rPr>
                <w:rFonts w:hint="eastAsia" w:cs="宋体"/>
                <w:i w:val="0"/>
                <w:iCs w:val="0"/>
                <w:color w:val="000000"/>
                <w:sz w:val="18"/>
                <w:szCs w:val="18"/>
                <w:u w:val="none"/>
                <w:lang w:val="en-US" w:eastAsia="zh-CN" w:bidi="ar"/>
              </w:rPr>
              <w:t xml:space="preserve">（暂估数）</w:t>
            </w:r>
            <w:r>
              <w:rPr>
                <w:rFonts w:hint="eastAsia" w:ascii="宋体" w:hAnsi="宋体" w:eastAsia="宋体" w:cs="宋体"/>
                <w:i w:val="0"/>
                <w:iCs w:val="0"/>
                <w:color w:val="000000"/>
                <w:sz w:val="18"/>
                <w:szCs w:val="18"/>
                <w:u w:val="none"/>
                <w:lang w:val="en-US" w:eastAsia="zh-CN" w:bidi="ar"/>
              </w:rPr>
              <w:t xml:space="preserve"> </w:t>
            </w:r>
            <w:r/>
          </w:p>
        </w:tc>
      </w:tr>
    </w:tbl>
    <w:p>
      <w:pPr>
        <w:pStyle w:val="967"/>
        <w:rPr>
          <w:rFonts w:hint="default"/>
          <w:lang w:val="en-US" w:eastAsia="zh-CN"/>
        </w:rPr>
      </w:pPr>
      <w:r>
        <w:rPr>
          <w:rFonts w:hint="default"/>
          <w:lang w:val="en-US" w:eastAsia="zh-CN"/>
        </w:rPr>
      </w:r>
      <w:r/>
    </w:p>
    <w:p>
      <w:pPr>
        <w:ind w:firstLine="488"/>
        <w:jc w:val="both"/>
        <w:keepLines w:val="0"/>
        <w:keepNext w:val="0"/>
        <w:pageBreakBefore w:val="0"/>
        <w:spacing w:line="420" w:lineRule="atLeast"/>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3、建设要求</w:t>
      </w:r>
      <w:r>
        <w:rPr>
          <w:rFonts w:hint="eastAsia"/>
          <w:b/>
          <w:bCs/>
          <w:sz w:val="24"/>
          <w:szCs w:val="24"/>
        </w:rPr>
        <w:t xml:space="preserve">★</w:t>
      </w:r>
      <w:r/>
    </w:p>
    <w:p>
      <w:pPr>
        <w:ind w:firstLine="488"/>
        <w:jc w:val="both"/>
        <w:keepLines w:val="0"/>
        <w:keepNext w:val="0"/>
        <w:pageBreakBefore w:val="0"/>
        <w:spacing w:line="420" w:lineRule="atLeast"/>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（1）本次光缆必须是新建、产权归鼓楼分局所有，本项目的传输光缆必须新布放并且布放时不得向运营商等借用、共用光缆，且不得经运营商的机房汇聚、跳转、跳接。</w:t>
      </w:r>
      <w:r/>
    </w:p>
    <w:p>
      <w:pPr>
        <w:ind w:firstLine="488"/>
        <w:jc w:val="both"/>
        <w:keepLines w:val="0"/>
        <w:keepNext w:val="0"/>
        <w:pageBreakBefore w:val="0"/>
        <w:spacing w:line="420" w:lineRule="atLeast"/>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（2）本项目所有光缆布放必须全程管道布放，不得架空，并且按要求挂牌，如特殊情况需要架空布放的必须书面报请鼓楼分局书面确认同意后方可按规范架空布放。</w:t>
      </w:r>
      <w:r/>
    </w:p>
    <w:p>
      <w:pPr>
        <w:ind w:firstLine="488"/>
        <w:jc w:val="both"/>
        <w:keepLines w:val="0"/>
        <w:keepNext w:val="0"/>
        <w:pageBreakBefore w:val="0"/>
        <w:spacing w:line="420" w:lineRule="atLeast"/>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（3）项目竣工时须出具光缆布放的竣工路由图。</w:t>
      </w:r>
      <w:r/>
    </w:p>
    <w:p>
      <w:pPr>
        <w:ind w:firstLine="488"/>
        <w:jc w:val="both"/>
        <w:keepLines w:val="0"/>
        <w:keepNext w:val="0"/>
        <w:pageBreakBefore w:val="0"/>
        <w:spacing w:line="420" w:lineRule="atLeast"/>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4）本项目鼓楼分局不负责相关的协调、开挖等费用。施工方在施工过程中遇有市政、供电、供水、环保、绿化等部门的相关手续办理、相关一切费用均必须由中标供应商承担；在施工过程中有可能发生的一切施工干扰由中标供应商自行解决。</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default" w:ascii="宋体" w:hAnsi="宋体" w:eastAsia="宋体" w:cs="宋体"/>
          <w:spacing w:val="2"/>
          <w:sz w:val="24"/>
          <w:szCs w:val="24"/>
          <w:lang w:val="en-US" w:eastAsia="zh-CN"/>
        </w:rPr>
      </w:r>
      <w:r/>
    </w:p>
    <w:p>
      <w:pPr>
        <w:ind w:firstLine="488"/>
        <w:jc w:val="both"/>
        <w:keepLines w:val="0"/>
        <w:keepNext w:val="0"/>
        <w:pageBreakBefore w:val="0"/>
        <w:spacing w:line="420" w:lineRule="atLeast"/>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（5</w:t>
      </w:r>
      <w:r>
        <w:rPr>
          <w:rFonts w:hint="eastAsia" w:ascii="宋体" w:hAnsi="宋体" w:eastAsia="宋体" w:cs="宋体"/>
          <w:spacing w:val="2"/>
          <w:sz w:val="24"/>
          <w:szCs w:val="24"/>
          <w:highlight w:val="none"/>
          <w:lang w:val="en-US" w:eastAsia="zh-CN"/>
        </w:rPr>
        <w:t xml:space="preserve">）图像专网、公安网外联区光缆均为独立铺设，光纤提供一主一备</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default" w:ascii="宋体" w:hAnsi="宋体" w:eastAsia="宋体" w:cs="宋体"/>
          <w:spacing w:val="2"/>
          <w:sz w:val="24"/>
          <w:szCs w:val="24"/>
          <w:lang w:val="en-US" w:eastAsia="zh-CN"/>
        </w:rPr>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（6）图像网、公安网外联区建设要求</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6.1</w:t>
      </w:r>
      <w:r>
        <w:rPr>
          <w:rFonts w:hint="default" w:ascii="宋体" w:hAnsi="宋体" w:eastAsia="宋体" w:cs="宋体"/>
          <w:spacing w:val="2"/>
          <w:sz w:val="24"/>
          <w:szCs w:val="24"/>
          <w:lang w:val="en-US" w:eastAsia="zh-CN"/>
        </w:rPr>
        <w:t xml:space="preserve">网络架构与规划：</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default" w:ascii="宋体" w:hAnsi="宋体" w:eastAsia="宋体" w:cs="宋体"/>
          <w:spacing w:val="2"/>
          <w:sz w:val="24"/>
          <w:szCs w:val="24"/>
          <w:lang w:val="en-US" w:eastAsia="zh-CN"/>
        </w:rPr>
        <w:t xml:space="preserve">独立性：图像网应独立于公安信息网，采用专线方式建设，避免与其他非公安业务网络混用，以保障公安图像数据的安全性和专用性。</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default" w:ascii="宋体" w:hAnsi="宋体" w:eastAsia="宋体" w:cs="宋体"/>
          <w:spacing w:val="2"/>
          <w:sz w:val="24"/>
          <w:szCs w:val="24"/>
          <w:lang w:val="en-US" w:eastAsia="zh-CN"/>
        </w:rPr>
        <w:t xml:space="preserve">层级架构：一般需要建立清晰的层级架构，如省、市、区（县）等各级单位之间要合理规划网络布局和连接方式，保证各级之间数据传输的高效性和稳定性。通常在各级之间部署纵向安全接入链路，确保访问的安全合理。</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highlight w:val="none"/>
          <w:lang w:val="en-US" w:eastAsia="zh-CN"/>
        </w:rPr>
      </w:pPr>
      <w:r>
        <w:rPr>
          <w:rFonts w:hint="default" w:ascii="宋体" w:hAnsi="宋体" w:eastAsia="宋体" w:cs="宋体"/>
          <w:spacing w:val="2"/>
          <w:sz w:val="24"/>
          <w:szCs w:val="24"/>
          <w:highlight w:val="none"/>
          <w:lang w:val="en-US" w:eastAsia="zh-CN"/>
        </w:rPr>
        <w:t xml:space="preserve">拓扑结构：根据实际需求选择合适的网络拓扑结构，如星形、环形、树形等。星形结构便于集中管理和控制，环形结构具有较高的可靠性和冗余性，树形结构则适合分级管理和扩展。</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6.2</w:t>
      </w:r>
      <w:r>
        <w:rPr>
          <w:rFonts w:hint="default" w:ascii="宋体" w:hAnsi="宋体" w:eastAsia="宋体" w:cs="宋体"/>
          <w:spacing w:val="2"/>
          <w:sz w:val="24"/>
          <w:szCs w:val="24"/>
          <w:lang w:val="en-US" w:eastAsia="zh-CN"/>
        </w:rPr>
        <w:t xml:space="preserve"> 传输线路要求：</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default" w:ascii="宋体" w:hAnsi="宋体" w:eastAsia="宋体" w:cs="宋体"/>
          <w:spacing w:val="2"/>
          <w:sz w:val="24"/>
          <w:szCs w:val="24"/>
          <w:lang w:val="en-US" w:eastAsia="zh-CN"/>
        </w:rPr>
        <w:t xml:space="preserve">带宽与性能：要满足大量图像数据的传输需求，保证图像的流畅性和实时性。根据不同的应用场景和业务需求，合理规划网络带宽，一般需要具备较高的带宽和较低的延迟。例如，在一些关键区域的监控图像传输中，可能需要千兆甚至万兆以上的带宽。</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default" w:ascii="宋体" w:hAnsi="宋体" w:eastAsia="宋体" w:cs="宋体"/>
          <w:spacing w:val="2"/>
          <w:sz w:val="24"/>
          <w:szCs w:val="24"/>
          <w:lang w:val="en-US" w:eastAsia="zh-CN"/>
        </w:rPr>
        <w:t xml:space="preserve">线路稳定性：采用高质量的传输线路，确保线路的稳定性和可靠性。对于专线建设，要选择可靠的运营商和优质的线路资源，避免线路故障和中断。同时，要配备必要的冗余线路和备份设备，以应对突发情况。</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default" w:ascii="宋体" w:hAnsi="宋体" w:eastAsia="宋体" w:cs="宋体"/>
          <w:spacing w:val="2"/>
          <w:sz w:val="24"/>
          <w:szCs w:val="24"/>
          <w:lang w:val="en-US" w:eastAsia="zh-CN"/>
        </w:rPr>
        <w:t xml:space="preserve"> 抗干扰能力：图像网和公安网外联区需要具备较强的抗干扰能力，避免受到外界电磁干扰、信号衰减等因素的影响。在线路铺设过程中，要注意与其他强电线路、电磁设备等保持安全距离，并采取必要的屏蔽和防护措施。</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6.3</w:t>
      </w:r>
      <w:r>
        <w:rPr>
          <w:rFonts w:hint="default" w:ascii="宋体" w:hAnsi="宋体" w:eastAsia="宋体" w:cs="宋体"/>
          <w:spacing w:val="2"/>
          <w:sz w:val="24"/>
          <w:szCs w:val="24"/>
          <w:lang w:val="en-US" w:eastAsia="zh-CN"/>
        </w:rPr>
        <w:t xml:space="preserve"> 安全防护要求：</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default" w:ascii="宋体" w:hAnsi="宋体" w:eastAsia="宋体" w:cs="宋体"/>
          <w:spacing w:val="2"/>
          <w:sz w:val="24"/>
          <w:szCs w:val="24"/>
          <w:lang w:val="en-US" w:eastAsia="zh-CN"/>
        </w:rPr>
        <w:t xml:space="preserve">边界安全：在图像网与其他网络（如互联网、其他专网）的边界处，要部署严格的安全防护设备和措施，如防火墙、入侵检测系统、安全审计系统等，防止外部网络的非法入侵和攻击。</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default" w:ascii="宋体" w:hAnsi="宋体" w:eastAsia="宋体" w:cs="宋体"/>
          <w:spacing w:val="2"/>
          <w:sz w:val="24"/>
          <w:szCs w:val="24"/>
          <w:lang w:val="en-US" w:eastAsia="zh-CN"/>
        </w:rPr>
        <w:t xml:space="preserve">访问控制：建立严格的访问控制机制，对不同用户和设备的访问权限进行精细管理。只有经过授权的用户和设备才能访问图像网和公安网专线，并且要根据用户的身份和业务需求，分配相应的访问权限和操作权限。</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default" w:ascii="宋体" w:hAnsi="宋体" w:eastAsia="宋体" w:cs="宋体"/>
          <w:spacing w:val="2"/>
          <w:sz w:val="24"/>
          <w:szCs w:val="24"/>
          <w:lang w:val="en-US" w:eastAsia="zh-CN"/>
        </w:rPr>
        <w:t xml:space="preserve">数据加密：对传输中的图像数据和敏感信息进行加密处理，防止数据泄露和篡改。采用先进的加密技术，如对称加密、非对称加密等，确保数据的安全性和完整性。</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default" w:ascii="宋体" w:hAnsi="宋体" w:eastAsia="宋体" w:cs="宋体"/>
          <w:spacing w:val="2"/>
          <w:sz w:val="24"/>
          <w:szCs w:val="24"/>
          <w:lang w:val="en-US" w:eastAsia="zh-CN"/>
        </w:rPr>
        <w:t xml:space="preserve">安全认证：建立完善的安全认证体系，对用户和设备进行身份认证和验证。采用数字证书、指纹识别、密码等多种认证方式，确保用户和设备的身份真实可靠。</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6.4</w:t>
      </w:r>
      <w:r>
        <w:rPr>
          <w:rFonts w:hint="default" w:ascii="宋体" w:hAnsi="宋体" w:eastAsia="宋体" w:cs="宋体"/>
          <w:spacing w:val="2"/>
          <w:sz w:val="24"/>
          <w:szCs w:val="24"/>
          <w:lang w:val="en-US" w:eastAsia="zh-CN"/>
        </w:rPr>
        <w:t xml:space="preserve"> 设备选型与配置：</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default" w:ascii="宋体" w:hAnsi="宋体" w:eastAsia="宋体" w:cs="宋体"/>
          <w:spacing w:val="2"/>
          <w:sz w:val="24"/>
          <w:szCs w:val="24"/>
          <w:lang w:val="en-US" w:eastAsia="zh-CN"/>
        </w:rPr>
        <w:t xml:space="preserve">设备兼容性：选择的网络设备、服务器、存储设备等要与图像网和公安网专线的技术标准和要求相兼容，确保设备之间的互联互通和协同工作。同时，要考虑设备的可扩展性和升级性，以便满足未来业务发展的需求。</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default" w:ascii="宋体" w:hAnsi="宋体" w:eastAsia="宋体" w:cs="宋体"/>
          <w:spacing w:val="2"/>
          <w:sz w:val="24"/>
          <w:szCs w:val="24"/>
          <w:lang w:val="en-US" w:eastAsia="zh-CN"/>
        </w:rPr>
        <w:t xml:space="preserve">设备性能：设备的性能要满足图像网和公安网外联区的业务需求，具备较高的处理能力、存储能力和传输能力。例如，选择高性能的交换机、路由器、服务器等设备，以保证网络的高效运行。</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default" w:ascii="宋体" w:hAnsi="宋体" w:eastAsia="宋体" w:cs="宋体"/>
          <w:spacing w:val="2"/>
          <w:sz w:val="24"/>
          <w:szCs w:val="24"/>
          <w:lang w:val="en-US" w:eastAsia="zh-CN"/>
        </w:rPr>
        <w:t xml:space="preserve">设备可靠性：设备要具备较高的可靠性和稳定性，能够长时间稳定运行。选择知名品牌、质量可靠的设备，并配备必要的冗余电源、冗余风扇等设备，以提高设备的可靠性。</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6.5</w:t>
      </w:r>
      <w:r>
        <w:rPr>
          <w:rFonts w:hint="default" w:ascii="宋体" w:hAnsi="宋体" w:eastAsia="宋体" w:cs="宋体"/>
          <w:spacing w:val="2"/>
          <w:sz w:val="24"/>
          <w:szCs w:val="24"/>
          <w:lang w:val="en-US" w:eastAsia="zh-CN"/>
        </w:rPr>
        <w:t xml:space="preserve"> 管理与维护要求：</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default" w:ascii="宋体" w:hAnsi="宋体" w:eastAsia="宋体" w:cs="宋体"/>
          <w:spacing w:val="2"/>
          <w:sz w:val="24"/>
          <w:szCs w:val="24"/>
          <w:lang w:val="en-US" w:eastAsia="zh-CN"/>
        </w:rPr>
        <w:t xml:space="preserve">管理制度：建立健全的网络管理制度，包括网络使用规定、安全管理规定、设备维护规定等，确保网络的正常运行和安全管理。</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default" w:ascii="宋体" w:hAnsi="宋体" w:eastAsia="宋体" w:cs="宋体"/>
          <w:spacing w:val="2"/>
          <w:sz w:val="24"/>
          <w:szCs w:val="24"/>
          <w:lang w:val="en-US" w:eastAsia="zh-CN"/>
        </w:rPr>
        <w:t xml:space="preserve">监控与预警：建立完善的网络监控和预警系统，对网络的运行状态、设备状态、流量情况等进行实时监控和预警，及时发现和处理网络故障和安全事件。</w:t>
      </w:r>
      <w:r/>
    </w:p>
    <w:p>
      <w:pPr>
        <w:ind w:firstLine="488"/>
        <w:jc w:val="both"/>
        <w:keepLines w:val="0"/>
        <w:keepNext w:val="0"/>
        <w:pageBreakBefore w:val="0"/>
        <w:spacing w:line="420" w:lineRule="atLeast"/>
        <w:widowControl w:val="off"/>
        <w:rPr>
          <w:rFonts w:hint="default"/>
          <w:lang w:val="en-US" w:eastAsia="zh-CN"/>
        </w:rPr>
      </w:pPr>
      <w:r>
        <w:rPr>
          <w:rFonts w:hint="default" w:ascii="宋体" w:hAnsi="宋体" w:eastAsia="宋体" w:cs="宋体"/>
          <w:spacing w:val="2"/>
          <w:sz w:val="24"/>
          <w:szCs w:val="24"/>
          <w:lang w:val="en-US" w:eastAsia="zh-CN"/>
        </w:rPr>
        <w:t xml:space="preserve">维护与升级：定期对网络设备和系统进行维护和升级，包括设备的巡检、保养、软件的更新、漏洞的修复等，确保网络的性能和安全性。同时，要做好维护记录和备份工作，以便追溯和恢复。</w:t>
      </w:r>
      <w:r/>
    </w:p>
    <w:p>
      <w:pPr>
        <w:numPr>
          <w:ilvl w:val="0"/>
          <w:numId w:val="0"/>
        </w:numPr>
        <w:keepLines w:val="0"/>
        <w:keepNext w:val="0"/>
        <w:pageBreakBefore w:val="0"/>
        <w:spacing w:before="150" w:line="420" w:lineRule="atLeast"/>
        <w:widowControl w:val="off"/>
        <w:rPr>
          <w:rFonts w:hint="eastAsia" w:cs="宋体"/>
          <w:b/>
          <w:bCs/>
          <w:spacing w:val="-10"/>
          <w:sz w:val="24"/>
          <w:szCs w:val="24"/>
          <w:highlight w:val="none"/>
          <w:lang w:val="en-US" w:eastAsia="zh-CN"/>
        </w:rPr>
      </w:pPr>
      <w:r>
        <w:rPr>
          <w:rFonts w:hint="eastAsia" w:cs="宋体"/>
          <w:b/>
          <w:bCs/>
          <w:spacing w:val="-10"/>
          <w:sz w:val="24"/>
          <w:szCs w:val="24"/>
          <w:highlight w:val="none"/>
          <w:lang w:val="en-US" w:eastAsia="zh-CN"/>
        </w:rPr>
        <w:t xml:space="preserve">三、建设标准</w:t>
      </w:r>
      <w:r>
        <w:rPr>
          <w:rFonts w:hint="eastAsia"/>
          <w:b/>
          <w:bCs/>
          <w:sz w:val="24"/>
          <w:szCs w:val="24"/>
        </w:rPr>
        <w:t xml:space="preserve">★</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default" w:ascii="宋体" w:hAnsi="宋体" w:eastAsia="宋体" w:cs="宋体"/>
          <w:spacing w:val="2"/>
          <w:sz w:val="24"/>
          <w:szCs w:val="24"/>
          <w:lang w:val="en-US" w:eastAsia="zh-CN"/>
        </w:rPr>
        <w:t xml:space="preserve">该项目应按照政策法规和中国建筑电气设计规范、工业企业通信规范、中华人民共和国通信行业标准，并符合各有关主管部门的要求。</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1、</w:t>
      </w:r>
      <w:r>
        <w:rPr>
          <w:rFonts w:hint="default" w:ascii="宋体" w:hAnsi="宋体" w:eastAsia="宋体" w:cs="宋体"/>
          <w:spacing w:val="2"/>
          <w:sz w:val="24"/>
          <w:szCs w:val="24"/>
          <w:lang w:val="en-US" w:eastAsia="zh-CN"/>
        </w:rPr>
        <w:t xml:space="preserve">《视频安防监控系统技术要求》 (GA/T  367-2001)</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2、</w:t>
      </w:r>
      <w:r>
        <w:rPr>
          <w:rFonts w:hint="default" w:ascii="宋体" w:hAnsi="宋体" w:eastAsia="宋体" w:cs="宋体"/>
          <w:spacing w:val="2"/>
          <w:sz w:val="24"/>
          <w:szCs w:val="24"/>
          <w:lang w:val="en-US" w:eastAsia="zh-CN"/>
        </w:rPr>
        <w:t xml:space="preserve">《安全防范系统验收规则》 (GA  308-2001)</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3、</w:t>
      </w:r>
      <w:r>
        <w:rPr>
          <w:rFonts w:hint="default" w:ascii="宋体" w:hAnsi="宋体" w:eastAsia="宋体" w:cs="宋体"/>
          <w:spacing w:val="2"/>
          <w:sz w:val="24"/>
          <w:szCs w:val="24"/>
          <w:lang w:val="en-US" w:eastAsia="zh-CN"/>
        </w:rPr>
        <w:t xml:space="preserve">《外壳防护等级 (IP代码 ) 》(GB/T   4208-2017)</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4、</w:t>
      </w:r>
      <w:r>
        <w:rPr>
          <w:rFonts w:hint="default" w:ascii="宋体" w:hAnsi="宋体" w:eastAsia="宋体" w:cs="宋体"/>
          <w:spacing w:val="2"/>
          <w:sz w:val="24"/>
          <w:szCs w:val="24"/>
          <w:lang w:val="en-US" w:eastAsia="zh-CN"/>
        </w:rPr>
        <w:t xml:space="preserve">《图像信息管理系统技术规范》(DB11/Z  384系列)</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5、</w:t>
      </w:r>
      <w:r>
        <w:rPr>
          <w:rFonts w:hint="default" w:ascii="宋体" w:hAnsi="宋体" w:eastAsia="宋体" w:cs="宋体"/>
          <w:spacing w:val="2"/>
          <w:sz w:val="24"/>
          <w:szCs w:val="24"/>
          <w:lang w:val="en-US" w:eastAsia="zh-CN"/>
        </w:rPr>
        <w:t xml:space="preserve">《城市监控报警联网系统技术标准》 (GA/T669系列共11部分)</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6、</w:t>
      </w:r>
      <w:r>
        <w:rPr>
          <w:rFonts w:hint="default" w:ascii="宋体" w:hAnsi="宋体" w:eastAsia="宋体" w:cs="宋体"/>
          <w:spacing w:val="2"/>
          <w:sz w:val="24"/>
          <w:szCs w:val="24"/>
          <w:lang w:val="en-US" w:eastAsia="zh-CN"/>
        </w:rPr>
        <w:t xml:space="preserve">《安全防范系统运行检验规范》 (DB11/T 779—2011)</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7、</w:t>
      </w:r>
      <w:r>
        <w:rPr>
          <w:rFonts w:hint="default" w:ascii="宋体" w:hAnsi="宋体" w:eastAsia="宋体" w:cs="宋体"/>
          <w:spacing w:val="2"/>
          <w:sz w:val="24"/>
          <w:szCs w:val="24"/>
          <w:lang w:val="en-US" w:eastAsia="zh-CN"/>
        </w:rPr>
        <w:t xml:space="preserve">《安全防范系统供电技术要求》 (GB/T 15408-2011)</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8、</w:t>
      </w:r>
      <w:r>
        <w:rPr>
          <w:rFonts w:hint="default" w:ascii="宋体" w:hAnsi="宋体" w:eastAsia="宋体" w:cs="宋体"/>
          <w:spacing w:val="2"/>
          <w:sz w:val="24"/>
          <w:szCs w:val="24"/>
          <w:lang w:val="en-US" w:eastAsia="zh-CN"/>
        </w:rPr>
        <w:t xml:space="preserve">《安全防范视频监控联网系统信息传输、交换、控制技术要求》 (GB/T28181-2016)</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9、</w:t>
      </w:r>
      <w:r>
        <w:rPr>
          <w:rFonts w:hint="default" w:ascii="宋体" w:hAnsi="宋体" w:eastAsia="宋体" w:cs="宋体"/>
          <w:spacing w:val="2"/>
          <w:sz w:val="24"/>
          <w:szCs w:val="24"/>
          <w:lang w:val="en-US" w:eastAsia="zh-CN"/>
        </w:rPr>
        <w:t xml:space="preserve">公安部《全国公安机关图像信息联网总体技术方案》(公科信[2012]73 号 )</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10、</w:t>
      </w:r>
      <w:r>
        <w:rPr>
          <w:rFonts w:hint="default" w:ascii="宋体" w:hAnsi="宋体" w:eastAsia="宋体" w:cs="宋体"/>
          <w:spacing w:val="2"/>
          <w:sz w:val="24"/>
          <w:szCs w:val="24"/>
          <w:lang w:val="en-US" w:eastAsia="zh-CN"/>
        </w:rPr>
        <w:t xml:space="preserve">《光缆总规范》（GB/T7424.1-2003）；</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11、</w:t>
      </w:r>
      <w:r>
        <w:rPr>
          <w:rFonts w:hint="default" w:ascii="宋体" w:hAnsi="宋体" w:eastAsia="宋体" w:cs="宋体"/>
          <w:spacing w:val="2"/>
          <w:sz w:val="24"/>
          <w:szCs w:val="24"/>
          <w:lang w:val="en-US" w:eastAsia="zh-CN"/>
        </w:rPr>
        <w:t xml:space="preserve">《综合布线系统工程设计规范》[GB 50311-2016]；</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12、</w:t>
      </w:r>
      <w:r>
        <w:rPr>
          <w:rFonts w:hint="default" w:ascii="宋体" w:hAnsi="宋体" w:eastAsia="宋体" w:cs="宋体"/>
          <w:spacing w:val="2"/>
          <w:sz w:val="24"/>
          <w:szCs w:val="24"/>
          <w:lang w:val="en-US" w:eastAsia="zh-CN"/>
        </w:rPr>
        <w:t xml:space="preserve">《综合布线系统工程验收规范》[GB/T50312-2016]；</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13、</w:t>
      </w:r>
      <w:r>
        <w:rPr>
          <w:rFonts w:hint="default" w:ascii="宋体" w:hAnsi="宋体" w:eastAsia="宋体" w:cs="宋体"/>
          <w:spacing w:val="2"/>
          <w:sz w:val="24"/>
          <w:szCs w:val="24"/>
          <w:lang w:val="en-US" w:eastAsia="zh-CN"/>
        </w:rPr>
        <w:t xml:space="preserve">《安全防范工程技术规范》（GB50348-2018）；</w:t>
      </w:r>
      <w:r/>
    </w:p>
    <w:p>
      <w:pPr>
        <w:ind w:firstLine="488"/>
        <w:jc w:val="both"/>
        <w:keepLines w:val="0"/>
        <w:keepNext w:val="0"/>
        <w:pageBreakBefore w:val="0"/>
        <w:spacing w:line="420" w:lineRule="atLeast"/>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14、</w:t>
      </w:r>
      <w:r>
        <w:rPr>
          <w:rFonts w:hint="default" w:ascii="宋体" w:hAnsi="宋体" w:eastAsia="宋体" w:cs="宋体"/>
          <w:spacing w:val="2"/>
          <w:sz w:val="24"/>
          <w:szCs w:val="24"/>
          <w:lang w:val="en-US" w:eastAsia="zh-CN"/>
        </w:rPr>
        <w:t xml:space="preserve">《公安信息网安全管理规定（试行）》</w:t>
      </w:r>
      <w:r>
        <w:rPr>
          <w:rFonts w:hint="eastAsia" w:ascii="宋体" w:hAnsi="宋体" w:eastAsia="宋体" w:cs="宋体"/>
          <w:spacing w:val="2"/>
          <w:sz w:val="24"/>
          <w:szCs w:val="24"/>
          <w:lang w:val="en-US" w:eastAsia="zh-CN"/>
        </w:rPr>
        <w:t xml:space="preserve">。</w:t>
      </w:r>
      <w:r/>
    </w:p>
    <w:p>
      <w:pPr>
        <w:keepLines w:val="0"/>
        <w:keepNext w:val="0"/>
        <w:pageBreakBefore w:val="0"/>
        <w:spacing w:line="420" w:lineRule="atLeast"/>
        <w:widowControl w:val="off"/>
        <w:rPr>
          <w:rFonts w:hint="default"/>
          <w:lang w:val="en-US" w:eastAsia="zh-CN"/>
        </w:rPr>
      </w:pPr>
      <w:r>
        <w:rPr>
          <w:rFonts w:hint="default"/>
          <w:lang w:val="en-US" w:eastAsia="zh-CN"/>
        </w:rPr>
      </w:r>
      <w:r/>
    </w:p>
    <w:p>
      <w:pPr>
        <w:keepLines w:val="0"/>
        <w:keepNext w:val="0"/>
        <w:pageBreakBefore w:val="0"/>
        <w:spacing w:line="420" w:lineRule="atLeast"/>
        <w:widowControl w:val="off"/>
        <w:rPr>
          <w:rFonts w:hint="default"/>
          <w:lang w:val="en-US" w:eastAsia="zh-CN"/>
        </w:rPr>
      </w:pPr>
      <w:r>
        <w:rPr>
          <w:rFonts w:hint="default"/>
          <w:lang w:val="en-US" w:eastAsia="zh-CN"/>
        </w:rPr>
        <w:t xml:space="preserve">以上规范要求，如有更新，以现行标准为准。</w:t>
      </w:r>
      <w:r/>
    </w:p>
    <w:p>
      <w:pPr>
        <w:numPr>
          <w:ilvl w:val="0"/>
          <w:numId w:val="7"/>
        </w:numPr>
        <w:keepLines w:val="0"/>
        <w:keepNext w:val="0"/>
        <w:pageBreakBefore w:val="0"/>
        <w:spacing w:before="150" w:line="420" w:lineRule="atLeast"/>
        <w:widowControl w:val="off"/>
        <w:rPr>
          <w:rFonts w:hint="eastAsia" w:cs="宋体"/>
          <w:b/>
          <w:bCs/>
          <w:spacing w:val="-10"/>
          <w:sz w:val="24"/>
          <w:szCs w:val="24"/>
          <w:highlight w:val="none"/>
          <w:lang w:val="en-US" w:eastAsia="zh-CN"/>
        </w:rPr>
      </w:pPr>
      <w:r>
        <w:rPr>
          <w:rFonts w:hint="eastAsia" w:cs="宋体"/>
          <w:b/>
          <w:bCs/>
          <w:spacing w:val="-10"/>
          <w:sz w:val="24"/>
          <w:szCs w:val="24"/>
          <w:highlight w:val="none"/>
          <w:lang w:val="en-US" w:eastAsia="zh-CN"/>
        </w:rPr>
        <w:t xml:space="preserve">质保期</w:t>
      </w:r>
      <w:r>
        <w:rPr>
          <w:rFonts w:hint="eastAsia"/>
          <w:b/>
          <w:bCs/>
          <w:sz w:val="24"/>
          <w:szCs w:val="24"/>
        </w:rPr>
        <w:t xml:space="preserve">★</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default" w:ascii="宋体" w:hAnsi="宋体" w:eastAsia="宋体" w:cs="宋体"/>
          <w:spacing w:val="2"/>
          <w:sz w:val="24"/>
          <w:szCs w:val="24"/>
          <w:lang w:val="en-US" w:eastAsia="zh-CN"/>
        </w:rPr>
        <w:t xml:space="preserve">本项目免费质保期三年，质保期自项目终验合格签字之日起计算。中标单位承诺延长质保期的，免费质保期按承诺约定执行。</w:t>
      </w:r>
      <w:r/>
    </w:p>
    <w:p>
      <w:pPr>
        <w:numPr>
          <w:ilvl w:val="0"/>
          <w:numId w:val="0"/>
        </w:numPr>
        <w:keepLines w:val="0"/>
        <w:keepNext w:val="0"/>
        <w:pageBreakBefore w:val="0"/>
        <w:spacing w:before="150" w:line="420" w:lineRule="atLeast"/>
        <w:widowControl w:val="off"/>
        <w:rPr>
          <w:rFonts w:hint="eastAsia" w:ascii="宋体" w:hAnsi="宋体" w:eastAsia="宋体" w:cs="宋体"/>
          <w:b/>
          <w:bCs/>
          <w:spacing w:val="-10"/>
          <w:sz w:val="24"/>
          <w:szCs w:val="24"/>
          <w:highlight w:val="none"/>
        </w:rPr>
      </w:pPr>
      <w:r>
        <w:rPr>
          <w:rFonts w:hint="eastAsia" w:cs="宋体"/>
          <w:b/>
          <w:bCs/>
          <w:spacing w:val="-10"/>
          <w:sz w:val="24"/>
          <w:szCs w:val="24"/>
          <w:highlight w:val="none"/>
          <w:lang w:val="en-US" w:eastAsia="zh-CN"/>
        </w:rPr>
        <w:t xml:space="preserve">四、</w:t>
      </w:r>
      <w:r>
        <w:rPr>
          <w:rFonts w:hint="eastAsia" w:ascii="宋体" w:hAnsi="宋体" w:eastAsia="宋体" w:cs="宋体"/>
          <w:b/>
          <w:bCs/>
          <w:spacing w:val="-10"/>
          <w:sz w:val="24"/>
          <w:szCs w:val="24"/>
          <w:highlight w:val="none"/>
        </w:rPr>
        <w:t xml:space="preserve">商务需求</w:t>
      </w:r>
      <w:r>
        <w:rPr>
          <w:rFonts w:hint="eastAsia"/>
          <w:b/>
          <w:bCs/>
          <w:sz w:val="24"/>
          <w:szCs w:val="24"/>
        </w:rPr>
        <w:t xml:space="preserve">★</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highlight w:val="none"/>
          <w:lang w:val="en-US" w:eastAsia="zh-CN"/>
        </w:rPr>
      </w:pPr>
      <w:r>
        <w:rPr>
          <w:rFonts w:hint="eastAsia" w:ascii="宋体" w:hAnsi="宋体" w:eastAsia="宋体" w:cs="宋体"/>
          <w:spacing w:val="2"/>
          <w:sz w:val="24"/>
          <w:szCs w:val="24"/>
          <w:lang w:val="en-US" w:eastAsia="zh-CN"/>
        </w:rPr>
        <w:t xml:space="preserve">1、付款周期</w:t>
      </w:r>
      <w:r/>
    </w:p>
    <w:p>
      <w:pPr>
        <w:ind w:firstLine="488"/>
        <w:jc w:val="both"/>
        <w:keepLines w:val="0"/>
        <w:keepNext w:val="0"/>
        <w:pageBreakBefore w:val="0"/>
        <w:spacing w:line="420" w:lineRule="atLeast"/>
        <w:widowControl w:val="off"/>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（1）合同签订后采购人向中标单位支付合同价款的</w:t>
      </w:r>
      <w:r>
        <w:rPr>
          <w:rFonts w:hint="eastAsia" w:cs="宋体"/>
          <w:spacing w:val="2"/>
          <w:sz w:val="24"/>
          <w:szCs w:val="24"/>
          <w:highlight w:val="none"/>
          <w:lang w:val="en-US" w:eastAsia="zh-CN"/>
        </w:rPr>
        <w:t xml:space="preserve">1</w:t>
      </w:r>
      <w:r>
        <w:rPr>
          <w:rFonts w:hint="eastAsia" w:ascii="宋体" w:hAnsi="宋体" w:eastAsia="宋体" w:cs="宋体"/>
          <w:spacing w:val="2"/>
          <w:sz w:val="24"/>
          <w:szCs w:val="24"/>
          <w:highlight w:val="none"/>
        </w:rPr>
        <w:t xml:space="preserve">0%预付款。</w:t>
      </w:r>
      <w:r/>
    </w:p>
    <w:p>
      <w:pPr>
        <w:ind w:firstLine="488"/>
        <w:jc w:val="both"/>
        <w:keepLines w:val="0"/>
        <w:keepNext w:val="0"/>
        <w:pageBreakBefore w:val="0"/>
        <w:spacing w:line="420" w:lineRule="atLeast"/>
        <w:widowControl w:val="off"/>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（2）验收合格，采购人向中标单位支付至合同价款的</w:t>
      </w:r>
      <w:r>
        <w:rPr>
          <w:rFonts w:hint="eastAsia" w:cs="宋体"/>
          <w:spacing w:val="2"/>
          <w:sz w:val="24"/>
          <w:szCs w:val="24"/>
          <w:highlight w:val="none"/>
          <w:lang w:val="en-US" w:eastAsia="zh-CN"/>
        </w:rPr>
        <w:t xml:space="preserve">9</w:t>
      </w:r>
      <w:r>
        <w:rPr>
          <w:rFonts w:hint="eastAsia" w:ascii="宋体" w:hAnsi="宋体" w:eastAsia="宋体" w:cs="宋体"/>
          <w:spacing w:val="2"/>
          <w:sz w:val="24"/>
          <w:szCs w:val="24"/>
          <w:highlight w:val="none"/>
        </w:rPr>
        <w:t xml:space="preserve">0%。</w:t>
      </w:r>
      <w:r/>
    </w:p>
    <w:p>
      <w:pPr>
        <w:ind w:firstLine="488"/>
        <w:jc w:val="both"/>
        <w:keepLines w:val="0"/>
        <w:keepNext w:val="0"/>
        <w:pageBreakBefore w:val="0"/>
        <w:spacing w:line="420" w:lineRule="atLeast"/>
        <w:widowControl w:val="off"/>
        <w:rPr>
          <w:rFonts w:hint="eastAsia" w:ascii="宋体" w:hAnsi="宋体" w:eastAsia="宋体" w:cs="宋体"/>
          <w:spacing w:val="2"/>
          <w:sz w:val="24"/>
          <w:szCs w:val="24"/>
        </w:rPr>
      </w:pPr>
      <w:r>
        <w:rPr>
          <w:rFonts w:hint="eastAsia" w:ascii="宋体" w:hAnsi="宋体" w:eastAsia="宋体" w:cs="宋体"/>
          <w:spacing w:val="2"/>
          <w:sz w:val="24"/>
          <w:szCs w:val="24"/>
        </w:rPr>
        <w:t xml:space="preserve">（3）项目完成结算审计后，采购人向中标单位支付至结算审定价的100%；</w:t>
      </w:r>
      <w:r/>
    </w:p>
    <w:p>
      <w:pPr>
        <w:ind w:firstLine="488"/>
        <w:jc w:val="both"/>
        <w:keepLines w:val="0"/>
        <w:keepNext w:val="0"/>
        <w:pageBreakBefore w:val="0"/>
        <w:spacing w:line="420" w:lineRule="atLeast"/>
        <w:widowControl w:val="off"/>
        <w:rPr>
          <w:rFonts w:hint="eastAsia" w:ascii="宋体" w:hAnsi="宋体" w:eastAsia="宋体" w:cs="宋体"/>
          <w:spacing w:val="2"/>
          <w:sz w:val="24"/>
          <w:szCs w:val="24"/>
        </w:rPr>
      </w:pPr>
      <w:r>
        <w:rPr>
          <w:rFonts w:hint="eastAsia" w:ascii="宋体" w:hAnsi="宋体" w:eastAsia="宋体" w:cs="宋体"/>
          <w:spacing w:val="2"/>
          <w:sz w:val="24"/>
          <w:szCs w:val="24"/>
        </w:rPr>
        <w:t xml:space="preserve">（4）结算审计核减率5%以下，审计费用由采购人承担；结算审计核减率5%（含）以上的，审计费用由中标单位承担，采购人在审定价中先行扣除；</w:t>
      </w:r>
      <w:r/>
    </w:p>
    <w:p>
      <w:pPr>
        <w:ind w:firstLine="488"/>
        <w:jc w:val="both"/>
        <w:keepLines w:val="0"/>
        <w:keepNext w:val="0"/>
        <w:pageBreakBefore w:val="0"/>
        <w:spacing w:line="420" w:lineRule="atLeast"/>
        <w:widowControl w:val="off"/>
        <w:rPr>
          <w:rFonts w:hint="eastAsia" w:ascii="宋体" w:hAnsi="宋体" w:eastAsia="宋体" w:cs="宋体"/>
          <w:spacing w:val="2"/>
          <w:sz w:val="24"/>
          <w:szCs w:val="24"/>
        </w:rPr>
      </w:pPr>
      <w:r>
        <w:rPr>
          <w:rFonts w:hint="eastAsia" w:ascii="宋体" w:hAnsi="宋体" w:eastAsia="宋体" w:cs="宋体"/>
          <w:spacing w:val="2"/>
          <w:sz w:val="24"/>
          <w:szCs w:val="24"/>
        </w:rPr>
        <w:t xml:space="preserve">（5）本项目如需政府审计或备案，则最终结算价以审计机关结论为准，采购人将根据最终结算价调整付款基数，中标单位应无条件配合； </w:t>
      </w:r>
      <w:r/>
    </w:p>
    <w:p>
      <w:pPr>
        <w:ind w:firstLine="488"/>
        <w:jc w:val="both"/>
        <w:keepLines w:val="0"/>
        <w:keepNext w:val="0"/>
        <w:pageBreakBefore w:val="0"/>
        <w:spacing w:line="420" w:lineRule="atLeast"/>
        <w:widowControl w:val="off"/>
        <w:rPr>
          <w:rFonts w:hint="eastAsia" w:ascii="宋体" w:hAnsi="宋体" w:eastAsia="宋体" w:cs="宋体"/>
          <w:spacing w:val="2"/>
          <w:sz w:val="24"/>
          <w:szCs w:val="24"/>
        </w:rPr>
      </w:pPr>
      <w:r>
        <w:rPr>
          <w:rFonts w:hint="eastAsia" w:ascii="宋体" w:hAnsi="宋体" w:eastAsia="宋体" w:cs="宋体"/>
          <w:spacing w:val="2"/>
          <w:sz w:val="24"/>
          <w:szCs w:val="24"/>
        </w:rPr>
        <w:t xml:space="preserve">（6）其他：</w:t>
      </w:r>
      <w:r/>
    </w:p>
    <w:p>
      <w:pPr>
        <w:ind w:firstLine="488"/>
        <w:jc w:val="both"/>
        <w:keepLines w:val="0"/>
        <w:keepNext w:val="0"/>
        <w:pageBreakBefore w:val="0"/>
        <w:spacing w:line="420" w:lineRule="atLeast"/>
        <w:widowControl w:val="off"/>
        <w:rPr>
          <w:rFonts w:hint="eastAsia" w:ascii="宋体" w:hAnsi="宋体" w:eastAsia="宋体" w:cs="宋体"/>
          <w:spacing w:val="2"/>
          <w:sz w:val="24"/>
          <w:szCs w:val="24"/>
        </w:rPr>
      </w:pPr>
      <w:r>
        <w:rPr>
          <w:rFonts w:hint="eastAsia" w:ascii="宋体" w:hAnsi="宋体" w:eastAsia="宋体" w:cs="宋体"/>
          <w:spacing w:val="2"/>
          <w:sz w:val="24"/>
          <w:szCs w:val="24"/>
        </w:rPr>
        <w:t xml:space="preserve">1.每次付款前，中标单位需提供符合采购人要求的增值税普通发票否则采购人有权拒绝付款。 </w:t>
      </w:r>
      <w:r/>
    </w:p>
    <w:p>
      <w:pPr>
        <w:ind w:firstLine="488"/>
        <w:jc w:val="both"/>
        <w:keepLines w:val="0"/>
        <w:keepNext w:val="0"/>
        <w:pageBreakBefore w:val="0"/>
        <w:spacing w:line="420" w:lineRule="atLeast"/>
        <w:widowControl w:val="off"/>
        <w:rPr>
          <w:rFonts w:hint="eastAsia" w:ascii="宋体" w:hAnsi="宋体" w:eastAsia="宋体" w:cs="宋体"/>
          <w:spacing w:val="2"/>
          <w:sz w:val="24"/>
          <w:szCs w:val="24"/>
        </w:rPr>
      </w:pPr>
      <w:r>
        <w:rPr>
          <w:rFonts w:hint="eastAsia" w:ascii="宋体" w:hAnsi="宋体" w:eastAsia="宋体" w:cs="宋体"/>
          <w:spacing w:val="2"/>
          <w:sz w:val="24"/>
          <w:szCs w:val="24"/>
        </w:rPr>
        <w:t xml:space="preserve">2.项目完工验收合格前，中标单位须将本项目的完工资料（四套）和完工结算文件（三套）报送给采购人。采购人在收到中标单位完整的结算资料后安排完工结算审核工作。如结算资料不完整，中标单位重新补充直至完整，中标单位应配合完工结算审核工作。</w:t>
      </w:r>
      <w:r/>
    </w:p>
    <w:p>
      <w:pPr>
        <w:ind w:firstLine="488"/>
        <w:jc w:val="both"/>
        <w:keepLines w:val="0"/>
        <w:keepNext w:val="0"/>
        <w:pageBreakBefore w:val="0"/>
        <w:spacing w:line="420" w:lineRule="atLeast"/>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2、交付时间及地点</w:t>
      </w:r>
      <w:r/>
    </w:p>
    <w:p>
      <w:pPr>
        <w:ind w:firstLine="488"/>
        <w:jc w:val="both"/>
        <w:keepLines w:val="0"/>
        <w:keepNext w:val="0"/>
        <w:pageBreakBefore w:val="0"/>
        <w:spacing w:line="420" w:lineRule="atLeast"/>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（1）交付时间：自</w:t>
      </w:r>
      <w:r>
        <w:rPr>
          <w:rFonts w:hint="eastAsia" w:cs="宋体"/>
          <w:spacing w:val="2"/>
          <w:sz w:val="24"/>
          <w:szCs w:val="24"/>
          <w:highlight w:val="none"/>
          <w:lang w:val="en-US" w:eastAsia="zh-CN"/>
        </w:rPr>
        <w:t xml:space="preserve">开工之日起</w:t>
      </w:r>
      <w:r>
        <w:rPr>
          <w:rFonts w:hint="eastAsia" w:ascii="宋体" w:hAnsi="宋体" w:eastAsia="宋体" w:cs="宋体"/>
          <w:spacing w:val="2"/>
          <w:sz w:val="24"/>
          <w:szCs w:val="24"/>
          <w:highlight w:val="none"/>
          <w:lang w:val="en-US" w:eastAsia="zh-CN"/>
        </w:rPr>
        <w:t xml:space="preserve">90日历</w:t>
      </w:r>
      <w:r>
        <w:rPr>
          <w:rFonts w:hint="eastAsia" w:ascii="宋体" w:hAnsi="宋体" w:eastAsia="宋体" w:cs="宋体"/>
          <w:spacing w:val="2"/>
          <w:sz w:val="24"/>
          <w:szCs w:val="24"/>
          <w:lang w:val="en-US" w:eastAsia="zh-CN"/>
        </w:rPr>
        <w:t xml:space="preserve">天完成，并通过验收。</w:t>
      </w:r>
      <w:r/>
    </w:p>
    <w:p>
      <w:pPr>
        <w:ind w:firstLine="488"/>
        <w:jc w:val="both"/>
        <w:keepLines w:val="0"/>
        <w:keepNext w:val="0"/>
        <w:pageBreakBefore w:val="0"/>
        <w:spacing w:line="420" w:lineRule="atLeast"/>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（2）交付地点：中标供应商负责将货物运到采购人指定地点。由中标供应商负责办理运输和装卸，安装等，费用由中标供应商负责，由采购人组织验收。</w:t>
      </w:r>
      <w:r/>
    </w:p>
    <w:p>
      <w:pPr>
        <w:pStyle w:val="967"/>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3、保密及安全要求</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default" w:ascii="宋体" w:hAnsi="宋体" w:eastAsia="宋体" w:cs="宋体"/>
          <w:spacing w:val="2"/>
          <w:sz w:val="24"/>
          <w:szCs w:val="24"/>
          <w:lang w:val="en-US" w:eastAsia="zh-CN"/>
        </w:rPr>
        <w:t xml:space="preserve">供应商须接受采购人的数据与网络安全保密管理与监督、人员与公司背景审查、数据与网络保密制度审查等。项目进场实施前，供应商须与采购人签订安全保密协议，要求供应商相关人员对项目内容保密，确保公安信息网络安全，确保公安数据安全。项目期间，如果供应商发生与公安数据相关的安全违规或者泄密事件，采购人有权终止合同，取消相关款项支付，并追究供应商的法律责任。</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default" w:ascii="宋体" w:hAnsi="宋体" w:eastAsia="宋体" w:cs="宋体"/>
          <w:spacing w:val="2"/>
          <w:sz w:val="24"/>
          <w:szCs w:val="24"/>
          <w:lang w:val="en-US" w:eastAsia="zh-CN"/>
        </w:rPr>
        <w:t xml:space="preserve">中标供应商须严格遵照安全实施相关要求开展工作，如发生任何实施事故，后果均由中标供应商自行承担。</w:t>
      </w:r>
      <w:r/>
    </w:p>
    <w:p>
      <w:pPr>
        <w:keepLines w:val="0"/>
        <w:keepNext w:val="0"/>
        <w:pageBreakBefore w:val="0"/>
        <w:spacing w:before="5" w:line="420" w:lineRule="atLeast"/>
        <w:widowControl w:val="off"/>
        <w:rPr>
          <w:rFonts w:hint="eastAsia" w:ascii="宋体" w:hAnsi="宋体" w:eastAsia="宋体" w:cs="宋体"/>
          <w:sz w:val="24"/>
          <w:szCs w:val="24"/>
        </w:rPr>
      </w:pPr>
      <w:r>
        <w:rPr>
          <w:rFonts w:hint="eastAsia" w:ascii="宋体" w:hAnsi="宋体" w:eastAsia="宋体" w:cs="宋体"/>
          <w:b/>
          <w:bCs/>
          <w:spacing w:val="-5"/>
          <w:sz w:val="24"/>
          <w:szCs w:val="24"/>
        </w:rPr>
        <w:t xml:space="preserve">五、安全管理责任</w:t>
      </w:r>
      <w:r>
        <w:rPr>
          <w:rFonts w:hint="eastAsia"/>
          <w:b/>
          <w:bCs/>
          <w:sz w:val="24"/>
          <w:szCs w:val="24"/>
        </w:rPr>
        <w:t xml:space="preserve">★</w:t>
      </w:r>
      <w:r/>
    </w:p>
    <w:p>
      <w:pPr>
        <w:ind w:firstLine="488"/>
        <w:jc w:val="both"/>
        <w:keepLines w:val="0"/>
        <w:keepNext w:val="0"/>
        <w:pageBreakBefore w:val="0"/>
        <w:spacing w:line="420" w:lineRule="atLeast"/>
        <w:widowControl w:val="off"/>
        <w:rPr>
          <w:rFonts w:hint="eastAsia" w:ascii="宋体" w:hAnsi="宋体" w:eastAsia="宋体" w:cs="宋体"/>
          <w:spacing w:val="2"/>
          <w:sz w:val="24"/>
          <w:szCs w:val="24"/>
        </w:rPr>
      </w:pPr>
      <w:r>
        <w:rPr>
          <w:rFonts w:hint="eastAsia" w:ascii="宋体" w:hAnsi="宋体" w:eastAsia="宋体" w:cs="宋体"/>
          <w:spacing w:val="2"/>
          <w:sz w:val="24"/>
          <w:szCs w:val="24"/>
          <w:lang w:val="en-US" w:eastAsia="zh-CN"/>
        </w:rPr>
        <w:t xml:space="preserve">供应商</w:t>
      </w:r>
      <w:r>
        <w:rPr>
          <w:rFonts w:hint="eastAsia" w:ascii="宋体" w:hAnsi="宋体" w:eastAsia="宋体" w:cs="宋体"/>
          <w:spacing w:val="2"/>
          <w:sz w:val="24"/>
          <w:szCs w:val="24"/>
        </w:rPr>
        <w:t xml:space="preserve">应按照《企事业单位参与公安机关信息化建设安全管理办法》第十至第十三条的规定，明确安全管理具体要求及对应的违约责任。</w:t>
      </w:r>
      <w:r/>
    </w:p>
    <w:p>
      <w:pPr>
        <w:ind w:firstLine="488"/>
        <w:jc w:val="both"/>
        <w:keepLines w:val="0"/>
        <w:keepNext w:val="0"/>
        <w:pageBreakBefore w:val="0"/>
        <w:spacing w:line="420" w:lineRule="atLeast"/>
        <w:widowControl w:val="off"/>
        <w:rPr>
          <w:rFonts w:hint="eastAsia" w:ascii="宋体" w:hAnsi="宋体" w:eastAsia="宋体" w:cs="宋体"/>
          <w:spacing w:val="2"/>
          <w:sz w:val="24"/>
          <w:szCs w:val="24"/>
        </w:rPr>
      </w:pPr>
      <w:r>
        <w:rPr>
          <w:rFonts w:hint="eastAsia" w:ascii="宋体" w:hAnsi="宋体" w:eastAsia="宋体" w:cs="宋体"/>
          <w:spacing w:val="2"/>
          <w:sz w:val="24"/>
          <w:szCs w:val="24"/>
        </w:rPr>
        <w:t xml:space="preserve">1、违反安全管理的具体行为。包括但不限于：网络安全方面，擅自建立跨网跨域运维通道，违规连接公安网络，设置应用系统后门、木马等恶意程序，恶意探测扫描网络及系统，拆除破坏监管设施、程序等；数据安全方面，违规下载、留存、使用公安数据，篡改、毁损、出售公安数据等；安全保密方面，擅自扩大与合作事项相关信息的知悉范围，不及时清除、收回离职离岗或者不再参与信息化建设人员的持有的公安文档资料、数据等。</w:t>
      </w:r>
      <w:r/>
    </w:p>
    <w:p>
      <w:pPr>
        <w:ind w:firstLine="488"/>
        <w:jc w:val="both"/>
        <w:keepLines w:val="0"/>
        <w:keepNext w:val="0"/>
        <w:pageBreakBefore w:val="0"/>
        <w:spacing w:line="420" w:lineRule="atLeast"/>
        <w:widowControl w:val="off"/>
        <w:rPr>
          <w:rFonts w:hint="eastAsia" w:ascii="宋体" w:hAnsi="宋体" w:eastAsia="宋体" w:cs="宋体"/>
          <w:spacing w:val="2"/>
          <w:sz w:val="24"/>
          <w:szCs w:val="24"/>
        </w:rPr>
      </w:pPr>
      <w:r>
        <w:rPr>
          <w:rFonts w:hint="eastAsia" w:ascii="宋体" w:hAnsi="宋体" w:eastAsia="宋体" w:cs="宋体"/>
          <w:spacing w:val="2"/>
          <w:sz w:val="24"/>
          <w:szCs w:val="24"/>
        </w:rPr>
        <w:t xml:space="preserve">2、违反安全管理行为需承担的责任。包括但不限于：</w:t>
      </w:r>
      <w:r/>
    </w:p>
    <w:p>
      <w:pPr>
        <w:ind w:firstLine="488"/>
        <w:jc w:val="both"/>
        <w:keepLines w:val="0"/>
        <w:keepNext w:val="0"/>
        <w:pageBreakBefore w:val="0"/>
        <w:spacing w:line="420" w:lineRule="atLeast"/>
        <w:widowControl w:val="off"/>
        <w:rPr>
          <w:rFonts w:hint="eastAsia" w:ascii="宋体" w:hAnsi="宋体" w:eastAsia="宋体" w:cs="宋体"/>
          <w:spacing w:val="2"/>
          <w:sz w:val="24"/>
          <w:szCs w:val="24"/>
        </w:rPr>
      </w:pPr>
      <w:r>
        <w:rPr>
          <w:rFonts w:hint="eastAsia" w:ascii="宋体" w:hAnsi="宋体" w:eastAsia="宋体" w:cs="宋体"/>
          <w:spacing w:val="2"/>
          <w:sz w:val="24"/>
          <w:szCs w:val="24"/>
        </w:rPr>
        <w:t xml:space="preserve">（1）支付违约金。供应商每发生一起违反安全管理的相关行为，供应商应向采购人支付合同总价5%的违约金；对违约金不足以弥补所造成的损失的，由供应商补足差额部分；对逾期支付违约金的，每逾期1天供应商应向采购人偿付违约金总额5‰的滞纳金，但累计滞纳金总额不超过违约金总额的5%；造成一定负面影响的，由违约方承担消除负面影响产生的诉讼费、取证费、律师费等费用。</w:t>
      </w:r>
      <w:r/>
    </w:p>
    <w:p>
      <w:pPr>
        <w:ind w:firstLine="488"/>
        <w:jc w:val="both"/>
        <w:keepLines w:val="0"/>
        <w:keepNext w:val="0"/>
        <w:pageBreakBefore w:val="0"/>
        <w:spacing w:line="420" w:lineRule="atLeast"/>
        <w:widowControl w:val="off"/>
        <w:rPr>
          <w:rFonts w:hint="eastAsia" w:ascii="宋体" w:hAnsi="宋体" w:eastAsia="宋体" w:cs="宋体"/>
          <w:spacing w:val="2"/>
          <w:sz w:val="24"/>
          <w:szCs w:val="24"/>
        </w:rPr>
      </w:pPr>
      <w:r>
        <w:rPr>
          <w:rFonts w:hint="eastAsia" w:ascii="宋体" w:hAnsi="宋体" w:eastAsia="宋体" w:cs="宋体"/>
          <w:spacing w:val="2"/>
          <w:sz w:val="24"/>
          <w:szCs w:val="24"/>
        </w:rPr>
        <w:t xml:space="preserve">（2）采取补救措施。若产生软硬件产品损坏的，</w:t>
      </w:r>
      <w:r>
        <w:rPr>
          <w:rFonts w:hint="eastAsia" w:ascii="宋体" w:hAnsi="宋体" w:eastAsia="宋体" w:cs="宋体"/>
          <w:spacing w:val="2"/>
          <w:sz w:val="24"/>
          <w:szCs w:val="24"/>
          <w:lang w:val="en-US" w:eastAsia="zh-CN"/>
        </w:rPr>
        <w:t xml:space="preserve">供应商</w:t>
      </w:r>
      <w:r>
        <w:rPr>
          <w:rFonts w:hint="eastAsia" w:ascii="宋体" w:hAnsi="宋体" w:eastAsia="宋体" w:cs="宋体"/>
          <w:spacing w:val="2"/>
          <w:sz w:val="24"/>
          <w:szCs w:val="24"/>
        </w:rPr>
        <w:t xml:space="preserve">应采取针对性补救措施，确保原软硬件产品运行正常，其中产生的费用由</w:t>
      </w:r>
      <w:r>
        <w:rPr>
          <w:rFonts w:hint="eastAsia" w:ascii="宋体" w:hAnsi="宋体" w:eastAsia="宋体" w:cs="宋体"/>
          <w:spacing w:val="2"/>
          <w:sz w:val="24"/>
          <w:szCs w:val="24"/>
          <w:lang w:val="en-US" w:eastAsia="zh-CN"/>
        </w:rPr>
        <w:t xml:space="preserve">供应商</w:t>
      </w:r>
      <w:r>
        <w:rPr>
          <w:rFonts w:hint="eastAsia" w:ascii="宋体" w:hAnsi="宋体" w:eastAsia="宋体" w:cs="宋体"/>
          <w:spacing w:val="2"/>
          <w:sz w:val="24"/>
          <w:szCs w:val="24"/>
        </w:rPr>
        <w:t xml:space="preserve">承担。</w:t>
      </w:r>
      <w:r/>
    </w:p>
    <w:p>
      <w:pPr>
        <w:ind w:firstLine="488"/>
        <w:jc w:val="both"/>
        <w:keepLines w:val="0"/>
        <w:keepNext w:val="0"/>
        <w:pageBreakBefore w:val="0"/>
        <w:spacing w:line="420" w:lineRule="atLeast"/>
        <w:widowControl w:val="off"/>
        <w:rPr>
          <w:rFonts w:hint="eastAsia" w:ascii="宋体" w:hAnsi="宋体" w:eastAsia="宋体" w:cs="宋体"/>
          <w:spacing w:val="2"/>
          <w:sz w:val="24"/>
          <w:szCs w:val="24"/>
        </w:rPr>
      </w:pPr>
      <w:r>
        <w:rPr>
          <w:rFonts w:hint="eastAsia" w:ascii="宋体" w:hAnsi="宋体" w:eastAsia="宋体" w:cs="宋体"/>
          <w:spacing w:val="2"/>
          <w:sz w:val="24"/>
          <w:szCs w:val="24"/>
        </w:rPr>
        <w:t xml:space="preserve">（3）提前解除合同。对违约行为不可整改且造成特别严重后果，参与单位拒不整改、整改后仍不符合安全管理要求，或者违约行为造成合同目的的无法实现的，</w:t>
      </w:r>
      <w:r>
        <w:rPr>
          <w:rFonts w:hint="eastAsia" w:ascii="宋体" w:hAnsi="宋体" w:eastAsia="宋体" w:cs="宋体"/>
          <w:spacing w:val="2"/>
          <w:sz w:val="24"/>
          <w:szCs w:val="24"/>
          <w:lang w:val="en-US" w:eastAsia="zh-CN"/>
        </w:rPr>
        <w:t xml:space="preserve">采购人</w:t>
      </w:r>
      <w:r>
        <w:rPr>
          <w:rFonts w:hint="eastAsia" w:ascii="宋体" w:hAnsi="宋体" w:eastAsia="宋体" w:cs="宋体"/>
          <w:spacing w:val="2"/>
          <w:sz w:val="24"/>
          <w:szCs w:val="24"/>
        </w:rPr>
        <w:t xml:space="preserve">有权单方提前解除合同。</w:t>
      </w:r>
      <w:r/>
    </w:p>
    <w:p>
      <w:pPr>
        <w:ind w:firstLine="488"/>
        <w:jc w:val="both"/>
        <w:keepLines w:val="0"/>
        <w:keepNext w:val="0"/>
        <w:pageBreakBefore w:val="0"/>
        <w:spacing w:line="420" w:lineRule="atLeast"/>
        <w:widowControl w:val="off"/>
        <w:rPr>
          <w:rFonts w:hint="eastAsia" w:ascii="宋体" w:hAnsi="宋体" w:eastAsia="宋体" w:cs="宋体"/>
          <w:spacing w:val="2"/>
          <w:sz w:val="24"/>
          <w:szCs w:val="24"/>
        </w:rPr>
      </w:pPr>
      <w:r>
        <w:rPr>
          <w:rFonts w:hint="eastAsia" w:ascii="宋体" w:hAnsi="宋体" w:eastAsia="宋体" w:cs="宋体"/>
          <w:spacing w:val="2"/>
          <w:sz w:val="24"/>
          <w:szCs w:val="24"/>
        </w:rPr>
        <w:t xml:space="preserve">（4）失信惩戒措施。对同时构成违法犯罪的违约行为，</w:t>
      </w:r>
      <w:r>
        <w:rPr>
          <w:rFonts w:hint="eastAsia" w:ascii="宋体" w:hAnsi="宋体" w:eastAsia="宋体" w:cs="宋体"/>
          <w:spacing w:val="2"/>
          <w:sz w:val="24"/>
          <w:szCs w:val="24"/>
          <w:lang w:val="en-US" w:eastAsia="zh-CN"/>
        </w:rPr>
        <w:t xml:space="preserve">采购人</w:t>
      </w:r>
      <w:r>
        <w:rPr>
          <w:rFonts w:hint="eastAsia" w:ascii="宋体" w:hAnsi="宋体" w:eastAsia="宋体" w:cs="宋体"/>
          <w:spacing w:val="2"/>
          <w:sz w:val="24"/>
          <w:szCs w:val="24"/>
        </w:rPr>
        <w:t xml:space="preserve">有权提请将涉事参与单位及人员列入政府采购严重违法失信行为记录名单、市场监督管理严重失信名单。</w:t>
      </w:r>
      <w:r/>
    </w:p>
    <w:p>
      <w:pPr>
        <w:ind w:firstLine="488"/>
        <w:jc w:val="both"/>
        <w:keepLines w:val="0"/>
        <w:keepNext w:val="0"/>
        <w:pageBreakBefore w:val="0"/>
        <w:spacing w:line="420" w:lineRule="atLeast"/>
        <w:widowControl w:val="off"/>
        <w:rPr>
          <w:szCs w:val="24"/>
        </w:rPr>
      </w:pPr>
      <w:r>
        <w:rPr>
          <w:rFonts w:hint="eastAsia" w:ascii="宋体" w:hAnsi="宋体" w:eastAsia="宋体" w:cs="宋体"/>
          <w:spacing w:val="2"/>
          <w:sz w:val="24"/>
          <w:szCs w:val="24"/>
        </w:rPr>
        <w:t xml:space="preserve">（5）后续追偿权利。鉴于有的违法行为造成的后果较长时间才能显现，或者损失数额难以一次性确认，</w:t>
      </w:r>
      <w:r>
        <w:rPr>
          <w:rFonts w:hint="eastAsia" w:ascii="宋体" w:hAnsi="宋体" w:eastAsia="宋体" w:cs="宋体"/>
          <w:spacing w:val="2"/>
          <w:sz w:val="24"/>
          <w:szCs w:val="24"/>
          <w:lang w:val="en-US" w:eastAsia="zh-CN"/>
        </w:rPr>
        <w:t xml:space="preserve">采购人</w:t>
      </w:r>
      <w:r>
        <w:rPr>
          <w:rFonts w:hint="eastAsia" w:ascii="宋体" w:hAnsi="宋体" w:eastAsia="宋体" w:cs="宋体"/>
          <w:spacing w:val="2"/>
          <w:sz w:val="24"/>
          <w:szCs w:val="24"/>
        </w:rPr>
        <w:t xml:space="preserve">保留进一步追偿的权利。</w:t>
      </w:r>
      <w:r/>
    </w:p>
    <w:p>
      <w:pPr>
        <w:ind w:firstLine="480"/>
        <w:jc w:val="both"/>
        <w:keepLines w:val="0"/>
        <w:keepNext w:val="0"/>
        <w:pageBreakBefore w:val="0"/>
        <w:spacing w:line="420" w:lineRule="atLeast"/>
        <w:widowControl w:val="off"/>
        <w:rPr>
          <w:szCs w:val="24"/>
          <w:highlight w:val="yellow"/>
        </w:rPr>
      </w:pPr>
      <w:r>
        <w:rPr>
          <w:szCs w:val="24"/>
          <w:highlight w:val="yellow"/>
        </w:rPr>
      </w:r>
      <w:r/>
    </w:p>
    <w:p>
      <w:pPr>
        <w:pStyle w:val="978"/>
        <w:ind w:firstLine="422"/>
        <w:keepLines w:val="0"/>
        <w:keepNext w:val="0"/>
        <w:pageBreakBefore w:val="0"/>
        <w:spacing w:line="420" w:lineRule="atLeast"/>
        <w:widowControl w:val="off"/>
        <w:rPr>
          <w:rFonts w:hint="default" w:eastAsia="仿宋_GB2312"/>
          <w:b/>
          <w:sz w:val="21"/>
          <w:szCs w:val="21"/>
          <w:highlight w:val="none"/>
          <w:lang w:val="en-US" w:eastAsia="zh-CN"/>
        </w:rPr>
      </w:pPr>
      <w:r>
        <w:rPr>
          <w:rFonts w:hint="eastAsia"/>
          <w:b/>
          <w:bCs/>
          <w:sz w:val="21"/>
          <w:szCs w:val="21"/>
          <w:highlight w:val="none"/>
        </w:rPr>
        <w:t xml:space="preserve">注：本章</w:t>
      </w:r>
      <w:r>
        <w:rPr>
          <w:rFonts w:hint="eastAsia"/>
          <w:b/>
          <w:bCs/>
          <w:sz w:val="21"/>
          <w:szCs w:val="21"/>
          <w:highlight w:val="none"/>
          <w:lang w:val="en-US" w:eastAsia="zh-CN"/>
        </w:rPr>
        <w:t xml:space="preserve">加</w:t>
      </w:r>
      <w:r>
        <w:rPr>
          <w:rFonts w:hint="eastAsia"/>
          <w:b/>
          <w:bCs/>
          <w:sz w:val="24"/>
          <w:szCs w:val="24"/>
          <w:highlight w:val="none"/>
        </w:rPr>
        <w:t xml:space="preserve">★</w:t>
      </w:r>
      <w:r>
        <w:rPr>
          <w:rFonts w:hint="eastAsia"/>
          <w:b/>
          <w:bCs/>
          <w:sz w:val="21"/>
          <w:szCs w:val="21"/>
          <w:highlight w:val="none"/>
          <w:lang w:val="en-US" w:eastAsia="zh-CN"/>
        </w:rPr>
        <w:t xml:space="preserve">对应内容为</w:t>
      </w:r>
      <w:r>
        <w:rPr>
          <w:rFonts w:hint="eastAsia"/>
          <w:b/>
          <w:bCs/>
          <w:sz w:val="21"/>
          <w:szCs w:val="21"/>
          <w:highlight w:val="none"/>
        </w:rPr>
        <w:t xml:space="preserve">实质性要求，不允许负偏离，否则作为无效投标。</w:t>
      </w:r>
      <w:r/>
    </w:p>
    <w:p>
      <w:pPr>
        <w:rPr>
          <w:rFonts w:hint="eastAsia"/>
          <w:b/>
        </w:rPr>
      </w:pPr>
      <w:r>
        <w:rPr>
          <w:rFonts w:hint="eastAsia"/>
          <w:b/>
        </w:rPr>
        <w:br w:type="page" w:clear="all"/>
      </w:r>
      <w:r/>
    </w:p>
    <w:p>
      <w:pPr>
        <w:rPr>
          <w:rFonts w:hint="eastAsia"/>
          <w:lang w:eastAsia="zh-CN"/>
        </w:rPr>
      </w:pPr>
      <w:r>
        <w:rPr>
          <w:rFonts w:hint="eastAsia" w:ascii="仿宋" w:hAnsi="仿宋" w:eastAsia="仿宋" w:cs="仿宋"/>
          <w:sz w:val="32"/>
          <w:szCs w:val="32"/>
          <w:lang w:eastAsia="zh-CN"/>
        </w:rPr>
        <w:t xml:space="preserve">附件：</w:t>
      </w:r>
      <w:r/>
    </w:p>
    <w:p>
      <w:pPr>
        <w:jc w:val="center"/>
        <w:rPr>
          <w:rFonts w:hint="eastAsia" w:ascii="宋体" w:hAnsi="宋体" w:eastAsia="宋体" w:cs="宋体"/>
          <w:sz w:val="32"/>
          <w:szCs w:val="32"/>
          <w:lang w:eastAsia="zh-CN"/>
        </w:rPr>
      </w:pPr>
      <w:r>
        <w:rPr>
          <w:rFonts w:hint="eastAsia" w:ascii="宋体" w:hAnsi="宋体" w:eastAsia="宋体" w:cs="宋体"/>
          <w:sz w:val="32"/>
          <w:szCs w:val="32"/>
          <w:lang w:eastAsia="zh-CN"/>
        </w:rPr>
        <w:t xml:space="preserve">鼓楼分局社区警务室清单</w:t>
      </w:r>
      <w:r/>
    </w:p>
    <w:p>
      <w:pPr>
        <w:jc w:val="center"/>
        <w:rPr>
          <w:rFonts w:hint="eastAsia" w:ascii="宋体" w:hAnsi="宋体" w:eastAsia="宋体" w:cs="宋体"/>
          <w:sz w:val="32"/>
          <w:szCs w:val="32"/>
          <w:lang w:eastAsia="zh-CN"/>
        </w:rPr>
      </w:pPr>
      <w:r>
        <w:rPr>
          <w:rFonts w:hint="eastAsia" w:ascii="宋体" w:hAnsi="宋体" w:eastAsia="宋体" w:cs="宋体"/>
          <w:sz w:val="32"/>
          <w:szCs w:val="32"/>
          <w:lang w:eastAsia="zh-CN"/>
        </w:rPr>
      </w:r>
      <w:r/>
    </w:p>
    <w:p>
      <w:pPr>
        <w:rPr>
          <w:rFonts w:hint="eastAsia"/>
          <w:b/>
        </w:rPr>
      </w:pPr>
      <w:r>
        <w:rPr>
          <w:rFonts w:hint="eastAsia" w:ascii="仿宋" w:hAnsi="仿宋" w:eastAsia="仿宋" w:cs="仿宋"/>
          <w:sz w:val="32"/>
          <w:szCs w:val="32"/>
          <w:lang w:eastAsia="zh-CN"/>
        </w:rPr>
        <w:t xml:space="preserve">备注：</w:t>
      </w:r>
      <w:r>
        <w:rPr>
          <w:rFonts w:hint="eastAsia" w:ascii="仿宋" w:hAnsi="仿宋" w:eastAsia="仿宋" w:cs="仿宋"/>
          <w:sz w:val="32"/>
          <w:szCs w:val="32"/>
          <w:lang w:val="en-US" w:eastAsia="zh-CN"/>
        </w:rPr>
        <w:t xml:space="preserve">以下</w:t>
      </w:r>
      <w:r>
        <w:rPr>
          <w:rFonts w:hint="eastAsia" w:ascii="仿宋" w:hAnsi="仿宋" w:eastAsia="仿宋" w:cs="仿宋"/>
          <w:sz w:val="32"/>
          <w:szCs w:val="32"/>
          <w:lang w:eastAsia="zh-CN"/>
        </w:rPr>
        <w:t xml:space="preserve">社区警务室清单中部分警务室为暂定地址，以派出所和街道社区协调后的最终地点为准。</w:t>
      </w:r>
      <w:r/>
    </w:p>
    <w:tbl>
      <w:tblPr>
        <w:tblStyle w:val="963"/>
        <w:tblpPr w:horzAnchor="page" w:tblpX="1899" w:vertAnchor="text" w:tblpY="307" w:leftFromText="180" w:topFromText="0" w:rightFromText="180" w:bottomFromText="0"/>
        <w:tblW w:w="792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60"/>
        <w:gridCol w:w="1393"/>
        <w:gridCol w:w="1980"/>
        <w:gridCol w:w="3590"/>
      </w:tblGrid>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所别</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社区名称</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社区警务室地址</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华侨路</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慈悲社</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明华新村14号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石头城</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石头城新村40号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广州路</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上海路32号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龙蟠里</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虎踞路38号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五台花园</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五台山1-9号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虎踞关</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上海路85号108室</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清凉山</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虎踞路49号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宁海路</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颐和路</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西康路46-1</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古林</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定淮门2号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天津新村</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天津新村小区内</w:t>
            </w:r>
            <w:r/>
          </w:p>
        </w:tc>
      </w:tr>
      <w:tr>
        <w:trPr>
          <w:trHeight w:val="502"/>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北京西路</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虎踞北路10-2号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苏州路</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玉泉路6号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康藏路</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康藏路5号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仙霞路</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扬州路20号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三步两桥</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祁家桥2号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山西路</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四卫头54巷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大方巷</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鼓楼五条巷70号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云南路</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渊声巷41-1号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青岛路</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汉口路41号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南秀村</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金银街17-1号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湖南路</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丁家桥</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湖南路8号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马台街</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天福园28号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裴家桥</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裴西村6号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傅厚岗</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高云岭14号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中央门</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青石村</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青石村89号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观音里</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观音里8号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颂德里</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三牌楼大街111号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工人新村</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工人新村82号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紫竹林</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长江新村6号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汇林绿洲</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芦席营97号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新门口</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新门口14号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三牌楼</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三牌楼大街110—1号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天正和鸣</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中央路389号2幢101室</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模范马路</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狗耳巷22-1号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将军庙</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铁路南街19号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劝业路</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新模范马路7号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挹江门</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戴家巷</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戴家巷7号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妙峰庵</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铁路北街284号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察哈尔路</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回龙桥8号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丁山</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察哈尔路108号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福建路</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萨家湾20号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回龙桥</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校门口1号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鲁迅园</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中山北路283号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模范西路</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古平岗2号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钟阜路</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钟阜路29号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江东</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腾飞园</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腾飞园17幢</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宝地园</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龙园西路宝地园党群服务中心</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长阳花园</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浦江路26号浦江大厦209室</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宝船</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舸舫园小区8栋旁</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江滨新寓</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沅江路62号-1</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银城花园</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银城花园113号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聚福园</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聚福园32号一楼</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清河新寓</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江东北路97号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睿城</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润江路1号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汉中门</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凤凰熙岸</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凤凰东街6号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西城岚湾</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清凉门大街8号3幢101室</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白云园</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白云园50号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凤凰二村</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凤凰西街227号-1</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凤凰花园</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福安园28号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凤凰街</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凤凰庄小区西门</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凤凰西街</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凤凰三村21号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华阳佳园</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清凉门大街113号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教工新村</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凤凰西街150-1号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蓝天园</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芳草园4号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莫愁新寓</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荷花里17幢门卫</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苏城苑</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汉江路16号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小市</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河路道</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汽轮四村109号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黄家圩</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黄家圩48幢旁</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小市新村</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小市新村42号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安怀村</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安怀村41幢前</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线路新村</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安怀新村29幢旁</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东井亭</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东井一村115幢旁平房</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东门街</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小市街80号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张王庙</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丁香花园6幢一楼</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东井新村</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小市村9幢旁</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四所村</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四平路</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四平路78号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滨江花园</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晓街25号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新民路</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江沿村76号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金川花苑</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金川门外18号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五所村</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五所村406号-2</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安乐村</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建宁路65号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工农新村</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建宁路84号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城河村</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建宁路26号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宝塔桥</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方家营</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大桥新村小二楼</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宝塔桥东街</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桥东街72号大门口</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金陵二村</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金陵村68号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燕江园</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燕江园41幢边上</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金陵新四村</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金陵新四村15号居委会旁</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金陵新六村</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金陵新七村33-1号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水关桥</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金陵新二村62号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象山</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幕府西路103号10幢</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幕府西路</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幕府西路9号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恒盛嘉园</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幕府西路55号恒盛嘉园29幢</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依山郡</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幕府西路88号33幢</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燕江路</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金陵新八村15-5号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96</w:t>
            </w:r>
            <w:r/>
          </w:p>
        </w:tc>
        <w:tc>
          <w:tcPr>
            <w:shd w:val="clear" w:color="auto" w:fill="auto"/>
            <w:tcBorders>
              <w:top w:val="single" w:color="000000" w:sz="4" w:space="0"/>
              <w:left w:val="single" w:color="000000" w:sz="4" w:space="0"/>
              <w:bottom w:val="none" w:color="000000" w:sz="4" w:space="0"/>
              <w:right w:val="single" w:color="000000" w:sz="4" w:space="0"/>
            </w:tcBorders>
            <w:tcW w:w="139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阅江楼</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多伦路</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盐仓桥东街26号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97</w:t>
            </w:r>
            <w:r/>
          </w:p>
        </w:tc>
        <w:tc>
          <w:tcPr>
            <w:shd w:val="clear" w:color="auto" w:fill="auto"/>
            <w:tcBorders>
              <w:top w:val="single" w:color="000000" w:sz="4" w:space="0"/>
              <w:left w:val="single" w:color="000000" w:sz="4" w:space="0"/>
              <w:bottom w:val="non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新民门</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光夏新村16号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98</w:t>
            </w:r>
            <w:r/>
          </w:p>
        </w:tc>
        <w:tc>
          <w:tcPr>
            <w:shd w:val="clear" w:color="auto" w:fill="auto"/>
            <w:tcBorders>
              <w:top w:val="single" w:color="000000" w:sz="4" w:space="0"/>
              <w:left w:val="single" w:color="000000" w:sz="4" w:space="0"/>
              <w:bottom w:val="non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盐大街</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中山北路346号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99</w:t>
            </w:r>
            <w:r/>
          </w:p>
        </w:tc>
        <w:tc>
          <w:tcPr>
            <w:shd w:val="clear" w:color="auto" w:fill="auto"/>
            <w:tcBorders>
              <w:top w:val="single" w:color="000000" w:sz="4" w:space="0"/>
              <w:left w:val="single" w:color="000000" w:sz="4" w:space="0"/>
              <w:bottom w:val="non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商埠街</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建宁路365号5幢</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non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热河路</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热河路17号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101</w:t>
            </w:r>
            <w:r/>
          </w:p>
        </w:tc>
        <w:tc>
          <w:tcPr>
            <w:shd w:val="clear" w:color="auto" w:fill="auto"/>
            <w:tcBorders>
              <w:top w:val="single" w:color="000000" w:sz="4" w:space="0"/>
              <w:left w:val="single" w:color="000000" w:sz="4" w:space="0"/>
              <w:bottom w:val="non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东炮台</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10路底站旁工棚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102</w:t>
            </w:r>
            <w:r/>
          </w:p>
        </w:tc>
        <w:tc>
          <w:tcPr>
            <w:shd w:val="clear" w:color="auto" w:fill="auto"/>
            <w:tcBorders>
              <w:top w:val="single" w:color="000000" w:sz="4" w:space="0"/>
              <w:left w:val="single" w:color="000000" w:sz="4" w:space="0"/>
              <w:bottom w:val="non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唐山路</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唐山路607号3幢</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103</w:t>
            </w:r>
            <w:r/>
          </w:p>
        </w:tc>
        <w:tc>
          <w:tcPr>
            <w:shd w:val="clear" w:color="auto" w:fill="auto"/>
            <w:tcBorders>
              <w:top w:val="single" w:color="000000" w:sz="4" w:space="0"/>
              <w:left w:val="single" w:color="000000" w:sz="4" w:space="0"/>
              <w:bottom w:val="non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世茂滨江</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南通路88号6幢105室</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二板桥</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小桃园</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热河南路19号楼东侧平房   </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姜圩路</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热河南路49号-1</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二板桥</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热河南路22-24号平房</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新河园</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新河一村6号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三叉河大街</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有恒路201号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晏公庙</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热河南路221号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清江花苑</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定淮门大街2号清江花苑小区内</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新河村</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暂定新河二村126号4栋3单元102室</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白云亭</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热河南路308号1幢门口</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幕府山</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五塘新村一段</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五塘新村58号旁</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五塘新村二段</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五塘新村51号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五塘村</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五塘村105号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白云</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中央北路230号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盛世花园</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窑上村16号文景花园小区7幢1楼</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五佰村</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伍佰村67号（南京政治学院宿舍外）</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北崮山</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安怀村460号天妃宫幼儿园旁</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云谷山庄</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窑上村139号</w:t>
            </w:r>
            <w:r/>
          </w:p>
        </w:tc>
      </w:tr>
    </w:tbl>
    <w:p>
      <w:pPr>
        <w:keepLines w:val="0"/>
        <w:keepNext w:val="0"/>
        <w:pageBreakBefore w:val="0"/>
        <w:spacing w:line="420" w:lineRule="atLeast"/>
        <w:widowControl w:val="off"/>
        <w:rPr>
          <w:rFonts w:hint="eastAsia"/>
          <w:b/>
        </w:rPr>
      </w:pPr>
      <w:r>
        <w:rPr>
          <w:rFonts w:hint="eastAsia"/>
          <w:b/>
        </w:rPr>
        <w:br w:type="page" w:clear="all"/>
      </w:r>
      <w:r/>
    </w:p>
    <w:p>
      <w:pPr>
        <w:pStyle w:val="958"/>
        <w:ind w:left="3232"/>
        <w:keepLines w:val="0"/>
        <w:keepNext w:val="0"/>
        <w:pageBreakBefore w:val="0"/>
        <w:spacing w:before="54" w:line="360" w:lineRule="exact"/>
        <w:tabs>
          <w:tab w:val="left" w:pos="4513" w:leader="none"/>
        </w:tabs>
        <w:rPr>
          <w:rFonts w:hint="eastAsia"/>
        </w:rPr>
      </w:pPr>
      <w:r/>
      <w:bookmarkStart w:id="28" w:name="_TOC_250000"/>
      <w:r/>
      <w:bookmarkEnd w:id="28"/>
      <w:r>
        <w:rPr>
          <w:rFonts w:hint="eastAsia" w:ascii="宋体" w:hAnsi="宋体" w:eastAsia="宋体" w:cs="宋体"/>
          <w:sz w:val="24"/>
          <w:szCs w:val="24"/>
        </w:rPr>
        <w:t xml:space="preserve">第六章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合同主要条款及格式</w:t>
      </w:r>
      <w:r/>
    </w:p>
    <w:p>
      <w:pPr>
        <w:jc w:val="center"/>
        <w:keepLines w:val="0"/>
        <w:keepNext w:val="0"/>
        <w:pageBreakBefore w:val="0"/>
        <w:spacing w:line="360" w:lineRule="exact"/>
        <w:rPr>
          <w:rFonts w:hint="eastAsia"/>
          <w:szCs w:val="21"/>
        </w:rPr>
      </w:pPr>
      <w:r>
        <w:rPr>
          <w:rFonts w:hint="eastAsia"/>
          <w:szCs w:val="21"/>
        </w:rPr>
      </w:r>
      <w:r/>
    </w:p>
    <w:p>
      <w:pPr>
        <w:ind w:firstLine="240"/>
        <w:spacing w:line="360" w:lineRule="auto"/>
        <w:rPr>
          <w:rFonts w:hint="eastAsia" w:ascii="宋体" w:hAnsi="宋体"/>
          <w:szCs w:val="21"/>
          <w:lang w:val="zh-CN"/>
        </w:rPr>
      </w:pPr>
      <w:r>
        <w:rPr>
          <w:rFonts w:hint="eastAsia" w:ascii="宋体" w:hAnsi="宋体"/>
          <w:szCs w:val="21"/>
          <w:lang w:val="zh-CN"/>
        </w:rPr>
        <w:t xml:space="preserve">合同编号：</w:t>
      </w:r>
      <w:r/>
    </w:p>
    <w:tbl>
      <w:tblPr>
        <w:tblStyle w:val="963"/>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240"/>
              <w:jc w:val="left"/>
              <w:spacing w:line="360" w:lineRule="auto"/>
              <w:rPr>
                <w:rFonts w:hint="eastAsia" w:ascii="宋体" w:hAnsi="宋体"/>
                <w:szCs w:val="21"/>
                <w:lang w:val="zh-CN"/>
              </w:rPr>
            </w:pPr>
            <w:r>
              <w:rPr>
                <w:rFonts w:hint="eastAsia" w:ascii="宋体" w:hAnsi="宋体"/>
                <w:szCs w:val="21"/>
                <w:lang w:val="zh-CN"/>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rPr>
                <w:rFonts w:hint="eastAsia" w:ascii="宋体" w:hAnsi="宋体"/>
                <w:szCs w:val="21"/>
                <w:lang w:val="zh-CN"/>
              </w:rPr>
            </w:pPr>
            <w:r>
              <w:rPr>
                <w:rFonts w:hint="eastAsia" w:ascii="宋体" w:hAnsi="宋体"/>
                <w:szCs w:val="21"/>
                <w:lang w:val="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240"/>
              <w:jc w:val="left"/>
              <w:spacing w:line="360" w:lineRule="auto"/>
              <w:rPr>
                <w:rFonts w:hint="eastAsia" w:ascii="宋体" w:hAnsi="宋体"/>
                <w:szCs w:val="21"/>
              </w:rPr>
            </w:pPr>
            <w:r>
              <w:rPr>
                <w:rFonts w:hint="eastAsia" w:ascii="宋体" w:hAnsi="宋体"/>
                <w:szCs w:val="21"/>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rPr>
                <w:rFonts w:hint="eastAsia" w:ascii="宋体" w:hAnsi="宋体"/>
                <w:szCs w:val="21"/>
              </w:rPr>
            </w:pPr>
            <w:r>
              <w:rPr>
                <w:rFonts w:hint="eastAsia" w:ascii="宋体" w:hAnsi="宋体"/>
                <w:szCs w:val="21"/>
                <w:lang w:val="zh-CN"/>
              </w:rPr>
              <w:t xml:space="preserve">住所地：</w:t>
            </w:r>
            <w:r/>
          </w:p>
        </w:tc>
      </w:tr>
    </w:tbl>
    <w:p>
      <w:pPr>
        <w:jc w:val="left"/>
        <w:spacing w:line="360" w:lineRule="auto"/>
        <w:rPr>
          <w:rFonts w:hint="eastAsia" w:ascii="宋体" w:hAnsi="宋体"/>
          <w:szCs w:val="21"/>
        </w:rPr>
      </w:pPr>
      <w:r>
        <w:rPr>
          <w:rFonts w:hint="eastAsia" w:ascii="宋体" w:hAnsi="宋体" w:cs="宋体"/>
          <w:szCs w:val="21"/>
        </w:rPr>
        <w:t xml:space="preserve">根据</w:t>
      </w:r>
      <w:r>
        <w:rPr>
          <w:rFonts w:hint="eastAsia" w:ascii="宋体" w:hAnsi="宋体"/>
          <w:szCs w:val="21"/>
          <w:lang w:val="zh-CN"/>
        </w:rPr>
        <w:t xml:space="preserve">《中华人民共和国政府采购法》、</w:t>
      </w:r>
      <w:r>
        <w:rPr>
          <w:rFonts w:hint="eastAsia" w:ascii="宋体" w:hAnsi="宋体" w:cs="宋体"/>
          <w:szCs w:val="21"/>
        </w:rPr>
        <w:t xml:space="preserve">《中华人民共和国民法典》及有关法律规定，遵循平等、自愿、公平和诚实信用的原则，双方就及有关事项协商一致，共同达成如下合同</w:t>
      </w:r>
      <w:r/>
    </w:p>
    <w:p>
      <w:pPr>
        <w:ind w:firstLine="420"/>
        <w:spacing w:line="360" w:lineRule="auto"/>
        <w:rPr>
          <w:rFonts w:hint="eastAsia" w:ascii="宋体" w:hAnsi="宋体"/>
          <w:b/>
          <w:bCs/>
          <w:szCs w:val="21"/>
          <w:lang w:val="zh-CN"/>
        </w:rPr>
      </w:pPr>
      <w:r>
        <w:rPr>
          <w:rFonts w:hint="eastAsia" w:ascii="宋体" w:hAnsi="宋体"/>
          <w:b/>
          <w:bCs/>
          <w:szCs w:val="21"/>
          <w:lang w:val="zh-CN"/>
        </w:rPr>
        <w:t xml:space="preserve">第一条 合同标的</w:t>
      </w:r>
      <w:r/>
    </w:p>
    <w:p>
      <w:pPr>
        <w:ind w:firstLine="420"/>
        <w:spacing w:line="360" w:lineRule="auto"/>
        <w:rPr>
          <w:rFonts w:hint="eastAsia" w:ascii="宋体" w:hAnsi="宋体"/>
          <w:szCs w:val="21"/>
          <w:lang w:val="zh-CN"/>
        </w:rPr>
      </w:pPr>
      <w:r>
        <w:rPr>
          <w:rFonts w:hint="eastAsia" w:ascii="宋体" w:hAnsi="宋体"/>
          <w:szCs w:val="21"/>
          <w:lang w:val="zh-CN"/>
        </w:rPr>
        <w:t xml:space="preserve">1、乙方根据甲方需求提供下列货物：</w:t>
      </w:r>
      <w:r/>
    </w:p>
    <w:p>
      <w:pPr>
        <w:ind w:firstLine="420"/>
        <w:spacing w:line="360" w:lineRule="auto"/>
        <w:rPr>
          <w:rFonts w:hint="eastAsia" w:ascii="宋体" w:hAnsi="宋体"/>
          <w:szCs w:val="21"/>
          <w:lang w:val="zh-CN"/>
        </w:rPr>
      </w:pPr>
      <w:r>
        <w:rPr>
          <w:rFonts w:hint="eastAsia" w:ascii="宋体" w:hAnsi="宋体"/>
          <w:szCs w:val="21"/>
          <w:lang w:val="zh-CN"/>
        </w:rPr>
        <w:t xml:space="preserve">2、货物名称、规格及数量如下：</w:t>
      </w:r>
      <w:r/>
    </w:p>
    <w:tbl>
      <w:tblPr>
        <w:tblStyle w:val="963"/>
        <w:tblW w:w="106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7"/>
        <w:gridCol w:w="792"/>
        <w:gridCol w:w="1099"/>
        <w:gridCol w:w="734"/>
        <w:gridCol w:w="733"/>
        <w:gridCol w:w="846"/>
        <w:gridCol w:w="846"/>
        <w:gridCol w:w="965"/>
        <w:gridCol w:w="998"/>
        <w:gridCol w:w="953"/>
        <w:gridCol w:w="1066"/>
        <w:gridCol w:w="830"/>
      </w:tblGrid>
      <w:tr>
        <w:trPr>
          <w:jc w:val="center"/>
          <w:trHeight w:val="786"/>
        </w:trPr>
        <w:tc>
          <w:tcPr>
            <w:tcW w:w="787" w:type="dxa"/>
            <w:vAlign w:val="center"/>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t xml:space="preserve">序号</w:t>
            </w:r>
            <w:r/>
          </w:p>
        </w:tc>
        <w:tc>
          <w:tcPr>
            <w:tcW w:w="792" w:type="dxa"/>
            <w:vAlign w:val="center"/>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t xml:space="preserve">名称</w:t>
            </w:r>
            <w:r/>
          </w:p>
        </w:tc>
        <w:tc>
          <w:tcPr>
            <w:tcW w:w="1099" w:type="dxa"/>
            <w:vAlign w:val="center"/>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t xml:space="preserve">规格</w:t>
            </w:r>
            <w:r/>
          </w:p>
        </w:tc>
        <w:tc>
          <w:tcPr>
            <w:tcW w:w="734" w:type="dxa"/>
            <w:vAlign w:val="center"/>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t xml:space="preserve">单位</w:t>
            </w:r>
            <w:r/>
          </w:p>
        </w:tc>
        <w:tc>
          <w:tcPr>
            <w:tcW w:w="733" w:type="dxa"/>
            <w:vAlign w:val="center"/>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t xml:space="preserve">数量</w:t>
            </w:r>
            <w:r/>
          </w:p>
        </w:tc>
        <w:tc>
          <w:tcPr>
            <w:tcW w:w="846" w:type="dxa"/>
            <w:vAlign w:val="center"/>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t xml:space="preserve">单价（元）</w:t>
            </w:r>
            <w:r/>
          </w:p>
        </w:tc>
        <w:tc>
          <w:tcPr>
            <w:tcW w:w="846" w:type="dxa"/>
            <w:vAlign w:val="center"/>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t xml:space="preserve">总价（元）</w:t>
            </w:r>
            <w:r/>
          </w:p>
        </w:tc>
        <w:tc>
          <w:tcPr>
            <w:tcW w:w="965" w:type="dxa"/>
            <w:vAlign w:val="top"/>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t xml:space="preserve">技术参数</w:t>
            </w:r>
            <w:r/>
          </w:p>
        </w:tc>
        <w:tc>
          <w:tcPr>
            <w:tcW w:w="998" w:type="dxa"/>
            <w:vAlign w:val="center"/>
            <w:textDirection w:val="lrTb"/>
            <w:noWrap/>
          </w:tcPr>
          <w:p>
            <w:pPr>
              <w:jc w:val="center"/>
              <w:spacing w:line="360" w:lineRule="auto"/>
              <w:widowControl/>
              <w:rPr>
                <w:rFonts w:hint="eastAsia" w:ascii="宋体" w:hAnsi="宋体" w:cs="宋体"/>
                <w:szCs w:val="21"/>
                <w:lang w:val="zh-CN"/>
              </w:rPr>
            </w:pPr>
            <w:r>
              <w:rPr>
                <w:rFonts w:ascii="宋体" w:hAnsi="宋体" w:cs="宋体"/>
                <w:szCs w:val="21"/>
                <w:lang w:val="zh-CN"/>
              </w:rPr>
              <w:t xml:space="preserve">品牌</w:t>
            </w:r>
            <w:r/>
          </w:p>
        </w:tc>
        <w:tc>
          <w:tcPr>
            <w:tcW w:w="953" w:type="dxa"/>
            <w:vAlign w:val="center"/>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t xml:space="preserve">产地</w:t>
            </w:r>
            <w:r/>
          </w:p>
        </w:tc>
        <w:tc>
          <w:tcPr>
            <w:tcW w:w="1066" w:type="dxa"/>
            <w:vAlign w:val="center"/>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t xml:space="preserve">是否进口</w:t>
            </w:r>
            <w:r/>
          </w:p>
        </w:tc>
        <w:tc>
          <w:tcPr>
            <w:tcW w:w="830" w:type="dxa"/>
            <w:vAlign w:val="center"/>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t xml:space="preserve">备注</w:t>
            </w:r>
            <w:r/>
          </w:p>
        </w:tc>
      </w:tr>
      <w:tr>
        <w:trPr>
          <w:jc w:val="center"/>
          <w:trHeight w:val="398"/>
        </w:trPr>
        <w:tc>
          <w:tcPr>
            <w:tcW w:w="787" w:type="dxa"/>
            <w:vAlign w:val="top"/>
            <w:textDirection w:val="lrTb"/>
            <w:noWrap/>
          </w:tcPr>
          <w:p>
            <w:pPr>
              <w:spacing w:line="360" w:lineRule="auto"/>
              <w:rPr>
                <w:rFonts w:hint="eastAsia" w:ascii="宋体" w:hAnsi="宋体"/>
                <w:szCs w:val="21"/>
                <w:lang w:val="zh-CN"/>
              </w:rPr>
            </w:pPr>
            <w:r>
              <w:rPr>
                <w:rFonts w:hint="eastAsia" w:ascii="宋体" w:hAnsi="宋体"/>
                <w:szCs w:val="21"/>
                <w:lang w:val="zh-CN"/>
              </w:rPr>
            </w:r>
            <w:r/>
          </w:p>
        </w:tc>
        <w:tc>
          <w:tcPr>
            <w:tcW w:w="792"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099"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734"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733"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846"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846"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965" w:type="dxa"/>
            <w:vAlign w:val="top"/>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998" w:type="dxa"/>
            <w:vAlign w:val="center"/>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953" w:type="dxa"/>
            <w:vAlign w:val="center"/>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066" w:type="dxa"/>
            <w:vAlign w:val="center"/>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830"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r>
      <w:tr>
        <w:trPr>
          <w:jc w:val="center"/>
          <w:trHeight w:val="423"/>
        </w:trPr>
        <w:tc>
          <w:tcPr>
            <w:tcW w:w="787" w:type="dxa"/>
            <w:vAlign w:val="top"/>
            <w:textDirection w:val="lrTb"/>
            <w:noWrap/>
          </w:tcPr>
          <w:p>
            <w:pPr>
              <w:spacing w:line="360" w:lineRule="auto"/>
              <w:rPr>
                <w:rFonts w:hint="eastAsia" w:ascii="宋体" w:hAnsi="宋体"/>
                <w:szCs w:val="21"/>
                <w:lang w:val="zh-CN"/>
              </w:rPr>
            </w:pPr>
            <w:r>
              <w:rPr>
                <w:rFonts w:hint="eastAsia" w:ascii="宋体" w:hAnsi="宋体"/>
                <w:szCs w:val="21"/>
                <w:lang w:val="zh-CN"/>
              </w:rPr>
            </w:r>
            <w:r/>
          </w:p>
        </w:tc>
        <w:tc>
          <w:tcPr>
            <w:tcW w:w="792"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099"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734"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733"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846"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846"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965" w:type="dxa"/>
            <w:vAlign w:val="top"/>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998"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953"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066"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830"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r>
    </w:tbl>
    <w:p>
      <w:pPr>
        <w:ind w:firstLine="420"/>
        <w:spacing w:line="360" w:lineRule="auto"/>
        <w:rPr>
          <w:rFonts w:hint="eastAsia" w:ascii="宋体" w:hAnsi="宋体"/>
          <w:szCs w:val="21"/>
          <w:lang w:val="zh-CN"/>
        </w:rPr>
      </w:pPr>
      <w:r>
        <w:rPr>
          <w:rFonts w:hint="eastAsia" w:ascii="宋体" w:hAnsi="宋体"/>
          <w:szCs w:val="21"/>
          <w:lang w:val="zh-CN"/>
        </w:rPr>
      </w:r>
      <w:r/>
    </w:p>
    <w:p>
      <w:pPr>
        <w:ind w:firstLine="420"/>
        <w:spacing w:line="360" w:lineRule="auto"/>
        <w:rPr>
          <w:rFonts w:hint="eastAsia" w:ascii="宋体" w:hAnsi="宋体"/>
          <w:szCs w:val="21"/>
          <w:lang w:val="zh-CN"/>
        </w:rPr>
      </w:pPr>
      <w:r>
        <w:rPr>
          <w:rFonts w:hint="eastAsia" w:ascii="宋体" w:hAnsi="宋体"/>
          <w:b/>
          <w:bCs/>
          <w:szCs w:val="21"/>
          <w:lang w:val="zh-CN"/>
        </w:rPr>
        <w:t xml:space="preserve">第二条 合同总价款</w:t>
      </w:r>
      <w:r/>
    </w:p>
    <w:p>
      <w:pPr>
        <w:ind w:firstLine="420"/>
        <w:spacing w:line="360" w:lineRule="auto"/>
        <w:rPr>
          <w:rFonts w:hint="eastAsia" w:ascii="宋体" w:hAnsi="宋体" w:cs="宋体"/>
          <w:szCs w:val="21"/>
          <w:lang w:val="zh-CN"/>
        </w:rPr>
      </w:pPr>
      <w:r>
        <w:rPr>
          <w:rFonts w:hint="eastAsia" w:ascii="宋体" w:hAnsi="宋体"/>
          <w:szCs w:val="21"/>
          <w:lang w:val="zh-CN"/>
        </w:rPr>
        <w:t xml:space="preserve">1、本合同项目货物总价款为（大写）人民币</w:t>
      </w:r>
      <w:r>
        <w:rPr>
          <w:rFonts w:hint="eastAsia" w:ascii="宋体" w:hAnsi="宋体"/>
          <w:szCs w:val="21"/>
          <w:u w:val="single"/>
          <w:lang w:val="zh-CN"/>
        </w:rPr>
        <w:t xml:space="preserve">                    </w:t>
      </w:r>
      <w:r>
        <w:rPr>
          <w:rFonts w:hint="eastAsia" w:ascii="宋体" w:hAnsi="宋体" w:cs="宋体"/>
          <w:szCs w:val="21"/>
          <w:lang w:val="zh-CN"/>
        </w:rPr>
        <w:t xml:space="preserve">。</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2、本合同总价款是包含设计、制造、包装、仓储、运输装卸、安装调试、保险及其材料及验收合格之前保管及保修期内伴随服务发生的所有含税费用、支付给员工的工资以及供应商认为需要的其他费用等。</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3、本合同总价款还包含乙方应当提供的伴随服务、售后服务费用。</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4、本合同为固定单价合同，</w:t>
      </w:r>
      <w:r>
        <w:rPr>
          <w:rFonts w:hint="eastAsia" w:ascii="宋体" w:hAnsi="宋体" w:cs="宋体"/>
          <w:szCs w:val="21"/>
        </w:rPr>
        <w:t xml:space="preserve">按照分项报价据实</w:t>
      </w:r>
      <w:r>
        <w:rPr>
          <w:rFonts w:hint="eastAsia" w:ascii="宋体" w:hAnsi="宋体" w:cs="宋体"/>
          <w:szCs w:val="21"/>
          <w:lang w:val="zh-CN"/>
        </w:rPr>
        <w:t xml:space="preserve">结算，</w:t>
      </w:r>
      <w:r>
        <w:rPr>
          <w:rFonts w:hint="eastAsia" w:ascii="宋体" w:hAnsi="宋体" w:cs="宋体"/>
          <w:szCs w:val="21"/>
        </w:rPr>
        <w:t xml:space="preserve">但总价不得超过本次采购的预算金额</w:t>
      </w:r>
      <w:r>
        <w:rPr>
          <w:rFonts w:hint="eastAsia" w:ascii="宋体" w:hAnsi="宋体" w:cs="宋体"/>
          <w:szCs w:val="21"/>
          <w:lang w:val="zh-CN"/>
        </w:rPr>
        <w:t xml:space="preserve">。</w:t>
      </w:r>
      <w:r/>
    </w:p>
    <w:p>
      <w:pPr>
        <w:ind w:firstLine="420"/>
        <w:spacing w:line="360" w:lineRule="auto"/>
        <w:rPr>
          <w:rFonts w:hint="eastAsia" w:ascii="宋体" w:hAnsi="宋体"/>
          <w:szCs w:val="21"/>
          <w:lang w:val="zh-CN"/>
        </w:rPr>
      </w:pPr>
      <w:r>
        <w:rPr>
          <w:rFonts w:hint="eastAsia" w:ascii="宋体" w:hAnsi="宋体"/>
          <w:b/>
          <w:bCs/>
          <w:szCs w:val="21"/>
          <w:lang w:val="zh-CN"/>
        </w:rPr>
        <w:t xml:space="preserve">第三条 组成本合同的有关文件</w:t>
      </w:r>
      <w:r/>
    </w:p>
    <w:p>
      <w:pPr>
        <w:ind w:firstLine="420"/>
        <w:spacing w:line="360" w:lineRule="auto"/>
        <w:rPr>
          <w:rFonts w:hint="eastAsia" w:ascii="宋体" w:hAnsi="宋体"/>
          <w:szCs w:val="21"/>
          <w:lang w:val="zh-CN"/>
        </w:rPr>
      </w:pPr>
      <w:r>
        <w:rPr>
          <w:rFonts w:hint="eastAsia" w:ascii="宋体" w:hAnsi="宋体"/>
          <w:szCs w:val="21"/>
          <w:lang w:val="zh-CN"/>
        </w:rPr>
        <w:t xml:space="preserve">下列关于代理 号标的招投标文件或与本次采购活动方式相适应的文件及有关附件是本合同不可分割的组成部分，与本合同具有同等法律效力，这些文件包括但不限于：</w:t>
      </w:r>
      <w:r/>
    </w:p>
    <w:p>
      <w:pPr>
        <w:ind w:firstLine="480"/>
        <w:spacing w:line="360" w:lineRule="auto"/>
        <w:rPr>
          <w:rFonts w:hint="eastAsia" w:ascii="宋体" w:hAnsi="宋体"/>
          <w:szCs w:val="21"/>
        </w:rPr>
      </w:pPr>
      <w:r>
        <w:rPr>
          <w:rFonts w:hint="eastAsia" w:ascii="宋体" w:hAnsi="宋体"/>
          <w:szCs w:val="21"/>
        </w:rPr>
        <w:t xml:space="preserve">（1）乙方提供的投标文件和投标报价表；         （2）供货一览表；                             </w:t>
      </w:r>
      <w:r/>
    </w:p>
    <w:p>
      <w:pPr>
        <w:ind w:left="480"/>
        <w:spacing w:line="360" w:lineRule="auto"/>
        <w:rPr>
          <w:rFonts w:hint="eastAsia" w:ascii="宋体" w:hAnsi="宋体"/>
          <w:szCs w:val="21"/>
        </w:rPr>
      </w:pPr>
      <w:r>
        <w:rPr>
          <w:rFonts w:hint="eastAsia" w:ascii="宋体" w:hAnsi="宋体"/>
          <w:szCs w:val="21"/>
        </w:rPr>
        <w:t xml:space="preserve">（3）技术规格偏离表；                         （4）服务承诺；                              </w:t>
      </w:r>
      <w:r/>
    </w:p>
    <w:p>
      <w:pPr>
        <w:ind w:firstLine="48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）甲乙双方商定的其他文件等；               （6）中标通知书；</w:t>
      </w:r>
      <w:r/>
    </w:p>
    <w:p>
      <w:pPr>
        <w:ind w:firstLine="480"/>
        <w:spacing w:line="360" w:lineRule="auto"/>
        <w:rPr>
          <w:rFonts w:hint="eastAsia" w:ascii="宋体" w:hAnsi="宋体"/>
          <w:szCs w:val="21"/>
        </w:rPr>
      </w:pPr>
      <w:r>
        <w:rPr>
          <w:rFonts w:hint="eastAsia" w:ascii="宋体" w:hAnsi="宋体"/>
          <w:szCs w:val="21"/>
        </w:rPr>
        <w:t xml:space="preserve">（7）保密协议；</w:t>
      </w:r>
      <w:r/>
    </w:p>
    <w:p>
      <w:pPr>
        <w:ind w:left="6480" w:hanging="6000"/>
        <w:spacing w:line="360" w:lineRule="auto"/>
        <w:rPr>
          <w:rFonts w:hint="eastAsia" w:ascii="宋体" w:hAnsi="宋体"/>
          <w:szCs w:val="21"/>
        </w:rPr>
      </w:pPr>
      <w:r>
        <w:rPr>
          <w:rFonts w:hint="eastAsia" w:ascii="宋体" w:hAnsi="宋体"/>
          <w:szCs w:val="21"/>
        </w:rPr>
        <w:t xml:space="preserve">（8）双方有关项目的洽商、变更等书面协议或文件视为本合同的组成部分。</w:t>
      </w:r>
      <w:r/>
    </w:p>
    <w:p>
      <w:pPr>
        <w:ind w:firstLine="420"/>
        <w:spacing w:line="360" w:lineRule="auto"/>
        <w:rPr>
          <w:rFonts w:hint="eastAsia" w:ascii="宋体" w:hAnsi="宋体"/>
          <w:szCs w:val="21"/>
        </w:rPr>
      </w:pPr>
      <w:r>
        <w:rPr>
          <w:rFonts w:hint="eastAsia" w:ascii="宋体" w:hAnsi="宋体"/>
          <w:b/>
          <w:bCs/>
          <w:szCs w:val="21"/>
          <w:lang w:val="zh-CN"/>
        </w:rPr>
        <w:t xml:space="preserve">第四条 权利保证</w:t>
      </w:r>
      <w:r/>
    </w:p>
    <w:p>
      <w:pPr>
        <w:ind w:firstLine="420"/>
        <w:jc w:val="left"/>
        <w:spacing w:line="360" w:lineRule="auto"/>
        <w:rPr>
          <w:rFonts w:hint="eastAsia" w:ascii="宋体" w:hAnsi="宋体"/>
          <w:szCs w:val="21"/>
          <w:lang w:val="zh-CN"/>
        </w:rPr>
      </w:pPr>
      <w:r>
        <w:rPr>
          <w:rFonts w:hint="eastAsia" w:ascii="宋体" w:hAnsi="宋体"/>
          <w:szCs w:val="21"/>
          <w:lang w:val="zh-CN"/>
        </w:rPr>
        <w:t xml:space="preserve">乙方应保证甲方在使用该货物或其任何一部分时不受第三方提出侵犯其专利权、版权、商标权或其他权利的起诉。一旦出现侵权，乙方应承担全部责任。</w:t>
      </w:r>
      <w:r/>
    </w:p>
    <w:p>
      <w:pPr>
        <w:ind w:firstLine="482"/>
        <w:jc w:val="left"/>
        <w:spacing w:line="360" w:lineRule="auto"/>
        <w:rPr>
          <w:rFonts w:hint="eastAsia" w:ascii="宋体" w:hAnsi="宋体"/>
          <w:b/>
          <w:bCs/>
          <w:szCs w:val="21"/>
          <w:lang w:val="zh-CN"/>
        </w:rPr>
      </w:pPr>
      <w:r>
        <w:rPr>
          <w:rFonts w:hint="eastAsia" w:ascii="宋体" w:hAnsi="宋体"/>
          <w:b/>
          <w:bCs/>
          <w:szCs w:val="21"/>
          <w:lang w:val="zh-CN"/>
        </w:rPr>
        <w:t xml:space="preserve">第五条 质量保证</w:t>
      </w:r>
      <w:r/>
    </w:p>
    <w:p>
      <w:pPr>
        <w:ind w:firstLine="580"/>
        <w:jc w:val="left"/>
        <w:spacing w:line="360" w:lineRule="auto"/>
        <w:rPr>
          <w:rFonts w:hint="eastAsia" w:ascii="宋体" w:hAnsi="宋体"/>
          <w:szCs w:val="21"/>
          <w:lang w:val="zh-CN"/>
        </w:rPr>
      </w:pPr>
      <w:r>
        <w:rPr>
          <w:rFonts w:hint="eastAsia" w:ascii="宋体" w:hAnsi="宋体"/>
          <w:szCs w:val="21"/>
          <w:lang w:val="zh-CN"/>
        </w:rPr>
        <w:t xml:space="preserve">1、乙方所提供的货物的技术规格应与招标文件规定的技术规格及所附的“技术规格响应表”相一致；若技术性能无特殊说明，则按国家有关部门最新颁布的标准及规范为准。</w:t>
      </w:r>
      <w:r/>
    </w:p>
    <w:p>
      <w:pPr>
        <w:ind w:firstLine="580"/>
        <w:jc w:val="left"/>
        <w:spacing w:line="360" w:lineRule="auto"/>
        <w:rPr>
          <w:rFonts w:hint="eastAsia" w:ascii="宋体" w:hAnsi="宋体"/>
          <w:szCs w:val="21"/>
          <w:lang w:val="zh-CN"/>
        </w:rPr>
      </w:pPr>
      <w:r>
        <w:rPr>
          <w:rFonts w:hint="eastAsia" w:ascii="宋体" w:hAnsi="宋体"/>
          <w:szCs w:val="21"/>
          <w:lang w:val="zh-CN"/>
        </w:rPr>
        <w:t xml:space="preserve">2、乙方应保证货物是全新、未使用过的原装合格正品，并完全符合合同规定的质量、规格和性能的要求，达到国家或行业规定的标准。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580"/>
        <w:jc w:val="left"/>
        <w:spacing w:line="360" w:lineRule="auto"/>
        <w:rPr>
          <w:rFonts w:hint="eastAsia" w:ascii="宋体" w:hAnsi="宋体"/>
          <w:szCs w:val="21"/>
          <w:lang w:val="zh-CN"/>
        </w:rPr>
      </w:pPr>
      <w:r>
        <w:rPr>
          <w:rFonts w:hint="eastAsia" w:ascii="宋体" w:hAnsi="宋体"/>
          <w:szCs w:val="21"/>
          <w:lang w:val="zh-CN"/>
        </w:rPr>
        <w:t xml:space="preserve">3、项目验收不合格或不符合质量要求，投标供应商除无条件退货、返工外，还应承担采购人的一切损失。</w:t>
      </w:r>
      <w:r/>
    </w:p>
    <w:p>
      <w:pPr>
        <w:ind w:firstLine="482"/>
        <w:jc w:val="left"/>
        <w:spacing w:line="360" w:lineRule="auto"/>
        <w:rPr>
          <w:rFonts w:hint="eastAsia" w:ascii="宋体" w:hAnsi="宋体"/>
          <w:b/>
          <w:bCs/>
          <w:szCs w:val="21"/>
          <w:lang w:val="zh-CN"/>
        </w:rPr>
      </w:pPr>
      <w:r>
        <w:rPr>
          <w:rFonts w:hint="eastAsia" w:ascii="宋体" w:hAnsi="宋体"/>
          <w:b/>
          <w:bCs/>
          <w:szCs w:val="21"/>
          <w:lang w:val="zh-CN"/>
        </w:rPr>
        <w:t xml:space="preserve">第六条 交付</w:t>
      </w:r>
      <w:r/>
    </w:p>
    <w:p>
      <w:pPr>
        <w:ind w:firstLine="580"/>
        <w:jc w:val="left"/>
        <w:spacing w:line="360" w:lineRule="auto"/>
        <w:rPr>
          <w:rFonts w:hint="eastAsia" w:ascii="宋体" w:hAnsi="宋体"/>
          <w:szCs w:val="21"/>
        </w:rPr>
      </w:pPr>
      <w:r>
        <w:rPr>
          <w:rFonts w:hint="eastAsia" w:ascii="宋体" w:hAnsi="宋体"/>
          <w:szCs w:val="21"/>
        </w:rPr>
        <w:t xml:space="preserve">自</w:t>
      </w:r>
      <w:r>
        <w:rPr>
          <w:rFonts w:hint="eastAsia"/>
          <w:szCs w:val="21"/>
          <w:lang w:val="en-US" w:eastAsia="zh-CN"/>
        </w:rPr>
        <w:t xml:space="preserve">开工</w:t>
      </w:r>
      <w:r>
        <w:rPr>
          <w:rFonts w:hint="eastAsia" w:ascii="宋体" w:hAnsi="宋体"/>
          <w:szCs w:val="21"/>
        </w:rPr>
        <w:t xml:space="preserve">之日起90日历天完工，并通过验收。</w:t>
      </w:r>
      <w:r/>
    </w:p>
    <w:p>
      <w:pPr>
        <w:ind w:firstLine="420"/>
        <w:jc w:val="left"/>
        <w:spacing w:line="360" w:lineRule="auto"/>
        <w:rPr>
          <w:rFonts w:hint="eastAsia" w:ascii="宋体" w:hAnsi="宋体"/>
          <w:b/>
          <w:bCs/>
          <w:szCs w:val="21"/>
          <w:lang w:val="zh-CN"/>
        </w:rPr>
      </w:pPr>
      <w:r>
        <w:rPr>
          <w:rFonts w:hint="eastAsia" w:ascii="宋体" w:hAnsi="宋体"/>
          <w:b/>
          <w:bCs/>
          <w:szCs w:val="21"/>
          <w:lang w:val="zh-CN"/>
        </w:rPr>
        <w:t xml:space="preserve">第七条 售后服务  </w:t>
      </w:r>
      <w:r/>
    </w:p>
    <w:p>
      <w:pPr>
        <w:ind w:firstLine="420"/>
        <w:jc w:val="left"/>
        <w:spacing w:line="360" w:lineRule="auto"/>
        <w:rPr>
          <w:rFonts w:hint="eastAsia" w:ascii="宋体" w:hAnsi="宋体"/>
          <w:szCs w:val="21"/>
        </w:rPr>
      </w:pPr>
      <w:r>
        <w:rPr>
          <w:rFonts w:hint="eastAsia" w:ascii="宋体" w:hAnsi="宋体"/>
          <w:szCs w:val="21"/>
        </w:rPr>
        <w:t xml:space="preserve">1、本项目免费质保期</w:t>
      </w:r>
      <w:r>
        <w:rPr>
          <w:rFonts w:hint="eastAsia"/>
          <w:szCs w:val="21"/>
          <w:u w:val="single"/>
          <w:lang w:val="en-US" w:eastAsia="zh-CN"/>
        </w:rPr>
        <w:t xml:space="preserve">   </w:t>
      </w:r>
      <w:r>
        <w:rPr>
          <w:rFonts w:hint="eastAsia" w:ascii="宋体" w:hAnsi="宋体"/>
          <w:szCs w:val="21"/>
        </w:rPr>
        <w:t xml:space="preserve">年，从通过竣工验收之日起计算。</w:t>
      </w:r>
      <w:r/>
    </w:p>
    <w:p>
      <w:pPr>
        <w:ind w:firstLine="420"/>
        <w:jc w:val="left"/>
        <w:spacing w:line="360" w:lineRule="auto"/>
        <w:rPr>
          <w:rFonts w:hint="eastAsia" w:ascii="宋体" w:hAnsi="宋体"/>
          <w:szCs w:val="21"/>
        </w:rPr>
      </w:pPr>
      <w:r>
        <w:rPr>
          <w:rFonts w:hint="eastAsia" w:ascii="宋体" w:hAnsi="宋体"/>
          <w:szCs w:val="21"/>
        </w:rPr>
        <w:t xml:space="preserve">2、乙方应为甲方提供免费培训服务，并指派专人负责与甲方联系售后服务事宜。主要培训内容为设备日常使用操作、保养与管理、常见故障的排除、紧急情况的处理等，如甲方未使用过同类型设备，乙方还需就设备的功能对甲方人员进行相应的技术培训，培训地点由甲方安排。</w:t>
      </w:r>
      <w:r/>
    </w:p>
    <w:p>
      <w:pPr>
        <w:ind w:firstLine="420"/>
        <w:jc w:val="left"/>
        <w:spacing w:line="360" w:lineRule="auto"/>
        <w:rPr>
          <w:rFonts w:hint="eastAsia" w:ascii="宋体" w:hAnsi="宋体"/>
          <w:szCs w:val="21"/>
        </w:rPr>
      </w:pPr>
      <w:r>
        <w:rPr>
          <w:rFonts w:hint="eastAsia" w:ascii="宋体" w:hAnsi="宋体"/>
          <w:szCs w:val="21"/>
        </w:rPr>
        <w:t xml:space="preserve">3、所购设备按乙方投标承诺提供免费维护和质量保证，保修费用计入总价。</w:t>
      </w:r>
      <w:r/>
    </w:p>
    <w:p>
      <w:pPr>
        <w:ind w:firstLine="420"/>
        <w:jc w:val="left"/>
        <w:spacing w:line="360" w:lineRule="auto"/>
        <w:rPr>
          <w:rFonts w:hint="eastAsia" w:ascii="宋体" w:hAnsi="宋体"/>
          <w:b/>
          <w:szCs w:val="21"/>
          <w:lang w:val="zh-CN"/>
        </w:rPr>
      </w:pPr>
      <w:r>
        <w:rPr>
          <w:rFonts w:hint="eastAsia" w:ascii="宋体" w:hAnsi="宋体"/>
          <w:b/>
          <w:szCs w:val="21"/>
          <w:lang w:val="zh-CN"/>
        </w:rPr>
        <w:t xml:space="preserve">第八条 合同款支付</w:t>
      </w:r>
      <w:r/>
    </w:p>
    <w:p>
      <w:pPr>
        <w:ind w:firstLine="420"/>
        <w:jc w:val="left"/>
        <w:spacing w:line="360" w:lineRule="auto"/>
        <w:rPr>
          <w:rFonts w:hint="eastAsia" w:ascii="宋体" w:hAnsi="宋体"/>
          <w:szCs w:val="21"/>
          <w:lang w:val="zh-CN"/>
        </w:rPr>
      </w:pPr>
      <w:r>
        <w:rPr>
          <w:rFonts w:hint="eastAsia" w:ascii="宋体" w:hAnsi="宋体"/>
          <w:szCs w:val="21"/>
          <w:lang w:val="zh-CN"/>
        </w:rPr>
        <w:t xml:space="preserve">（1）合同签订后</w:t>
      </w:r>
      <w:r>
        <w:rPr>
          <w:rFonts w:hint="eastAsia"/>
          <w:szCs w:val="21"/>
          <w:lang w:val="en-US" w:eastAsia="zh-CN"/>
        </w:rPr>
        <w:t xml:space="preserve">甲方</w:t>
      </w:r>
      <w:r>
        <w:rPr>
          <w:rFonts w:hint="eastAsia" w:ascii="宋体" w:hAnsi="宋体"/>
          <w:szCs w:val="21"/>
          <w:lang w:val="zh-CN"/>
        </w:rPr>
        <w:t xml:space="preserve">向</w:t>
      </w:r>
      <w:r>
        <w:rPr>
          <w:rFonts w:hint="eastAsia"/>
          <w:szCs w:val="21"/>
          <w:lang w:val="en-US" w:eastAsia="zh-CN"/>
        </w:rPr>
        <w:t xml:space="preserve">乙方</w:t>
      </w:r>
      <w:r>
        <w:rPr>
          <w:rFonts w:hint="eastAsia" w:ascii="宋体" w:hAnsi="宋体"/>
          <w:szCs w:val="21"/>
          <w:lang w:val="zh-CN"/>
        </w:rPr>
        <w:t xml:space="preserve">支付合同价款的10%预付款。</w:t>
      </w:r>
      <w:r/>
    </w:p>
    <w:p>
      <w:pPr>
        <w:ind w:firstLine="420"/>
        <w:jc w:val="left"/>
        <w:spacing w:line="360" w:lineRule="auto"/>
        <w:rPr>
          <w:rFonts w:hint="eastAsia" w:ascii="宋体" w:hAnsi="宋体"/>
          <w:szCs w:val="21"/>
          <w:lang w:val="zh-CN"/>
        </w:rPr>
      </w:pPr>
      <w:r>
        <w:rPr>
          <w:rFonts w:hint="eastAsia" w:ascii="宋体" w:hAnsi="宋体"/>
          <w:szCs w:val="21"/>
          <w:lang w:val="zh-CN"/>
        </w:rPr>
        <w:t xml:space="preserve">（2）验收合格，</w:t>
      </w:r>
      <w:r>
        <w:rPr>
          <w:rFonts w:hint="eastAsia"/>
          <w:szCs w:val="21"/>
          <w:lang w:val="en-US" w:eastAsia="zh-CN"/>
        </w:rPr>
        <w:t xml:space="preserve">甲方</w:t>
      </w:r>
      <w:r>
        <w:rPr>
          <w:rFonts w:hint="eastAsia" w:ascii="宋体" w:hAnsi="宋体"/>
          <w:szCs w:val="21"/>
          <w:lang w:val="zh-CN"/>
        </w:rPr>
        <w:t xml:space="preserve">向</w:t>
      </w:r>
      <w:r>
        <w:rPr>
          <w:rFonts w:hint="eastAsia"/>
          <w:szCs w:val="21"/>
          <w:lang w:val="en-US" w:eastAsia="zh-CN"/>
        </w:rPr>
        <w:t xml:space="preserve">乙方</w:t>
      </w:r>
      <w:r>
        <w:rPr>
          <w:rFonts w:hint="eastAsia" w:ascii="宋体" w:hAnsi="宋体"/>
          <w:szCs w:val="21"/>
          <w:lang w:val="zh-CN"/>
        </w:rPr>
        <w:t xml:space="preserve">支付至合同价款的90%。</w:t>
      </w:r>
      <w:r/>
    </w:p>
    <w:p>
      <w:pPr>
        <w:ind w:firstLine="420"/>
        <w:jc w:val="left"/>
        <w:spacing w:line="360" w:lineRule="auto"/>
        <w:rPr>
          <w:rFonts w:hint="eastAsia" w:ascii="宋体" w:hAnsi="宋体"/>
          <w:szCs w:val="21"/>
          <w:lang w:val="zh-CN"/>
        </w:rPr>
      </w:pPr>
      <w:r>
        <w:rPr>
          <w:rFonts w:hint="eastAsia" w:ascii="宋体" w:hAnsi="宋体"/>
          <w:szCs w:val="21"/>
          <w:lang w:val="zh-CN"/>
        </w:rPr>
        <w:t xml:space="preserve">（3）项目完成结算审计后，</w:t>
      </w:r>
      <w:r>
        <w:rPr>
          <w:rFonts w:hint="eastAsia"/>
          <w:szCs w:val="21"/>
          <w:lang w:val="en-US" w:eastAsia="zh-CN"/>
        </w:rPr>
        <w:t xml:space="preserve">甲方</w:t>
      </w:r>
      <w:r>
        <w:rPr>
          <w:rFonts w:hint="eastAsia" w:ascii="宋体" w:hAnsi="宋体"/>
          <w:szCs w:val="21"/>
          <w:lang w:val="zh-CN"/>
        </w:rPr>
        <w:t xml:space="preserve">向</w:t>
      </w:r>
      <w:r>
        <w:rPr>
          <w:rFonts w:hint="eastAsia"/>
          <w:szCs w:val="21"/>
          <w:lang w:val="en-US" w:eastAsia="zh-CN"/>
        </w:rPr>
        <w:t xml:space="preserve">乙方</w:t>
      </w:r>
      <w:r>
        <w:rPr>
          <w:rFonts w:hint="eastAsia" w:ascii="宋体" w:hAnsi="宋体"/>
          <w:szCs w:val="21"/>
          <w:lang w:val="zh-CN"/>
        </w:rPr>
        <w:t xml:space="preserve">支付至结算审定价的100%；</w:t>
      </w:r>
      <w:r/>
    </w:p>
    <w:p>
      <w:pPr>
        <w:ind w:firstLine="420"/>
        <w:jc w:val="left"/>
        <w:spacing w:line="360" w:lineRule="auto"/>
        <w:rPr>
          <w:rFonts w:hint="eastAsia" w:ascii="宋体" w:hAnsi="宋体"/>
          <w:szCs w:val="21"/>
          <w:lang w:val="zh-CN"/>
        </w:rPr>
      </w:pPr>
      <w:r>
        <w:rPr>
          <w:rFonts w:hint="eastAsia" w:ascii="宋体" w:hAnsi="宋体"/>
          <w:szCs w:val="21"/>
          <w:lang w:val="zh-CN"/>
        </w:rPr>
        <w:t xml:space="preserve">（4）结算审计核减率5%以下，审计费用由建设方承担；结算审计核减率5%（含）以上的，审计费用由乙方承担，应在审定价中先行扣除；</w:t>
      </w:r>
      <w:r/>
    </w:p>
    <w:p>
      <w:pPr>
        <w:ind w:firstLine="420"/>
        <w:jc w:val="left"/>
        <w:spacing w:line="360" w:lineRule="auto"/>
        <w:rPr>
          <w:rFonts w:hint="eastAsia" w:ascii="宋体" w:hAnsi="宋体"/>
          <w:szCs w:val="21"/>
          <w:lang w:val="zh-CN"/>
        </w:rPr>
      </w:pPr>
      <w:r>
        <w:rPr>
          <w:rFonts w:hint="eastAsia" w:ascii="宋体" w:hAnsi="宋体"/>
          <w:szCs w:val="21"/>
          <w:lang w:val="zh-CN"/>
        </w:rPr>
        <w:t xml:space="preserve">（5）本项目如需政府审计或备案，则最终结算价以审计机关结论为准，甲方将根据最终结算价调整付款基数，乙方应无条件配合； </w:t>
      </w:r>
      <w:r/>
    </w:p>
    <w:p>
      <w:pPr>
        <w:ind w:firstLine="420"/>
        <w:jc w:val="left"/>
        <w:spacing w:line="360" w:lineRule="auto"/>
        <w:rPr>
          <w:rFonts w:hint="eastAsia" w:ascii="宋体" w:hAnsi="宋体"/>
          <w:szCs w:val="21"/>
          <w:lang w:val="zh-CN"/>
        </w:rPr>
      </w:pPr>
      <w:r>
        <w:rPr>
          <w:rFonts w:hint="eastAsia" w:ascii="宋体" w:hAnsi="宋体"/>
          <w:szCs w:val="21"/>
          <w:lang w:val="zh-CN"/>
        </w:rPr>
        <w:t xml:space="preserve">（6）其他：</w:t>
      </w:r>
      <w:r/>
    </w:p>
    <w:p>
      <w:pPr>
        <w:ind w:firstLine="420"/>
        <w:jc w:val="left"/>
        <w:spacing w:line="360" w:lineRule="auto"/>
        <w:rPr>
          <w:rFonts w:hint="eastAsia" w:ascii="宋体" w:hAnsi="宋体"/>
          <w:szCs w:val="21"/>
          <w:lang w:val="zh-CN"/>
        </w:rPr>
      </w:pPr>
      <w:r>
        <w:rPr>
          <w:rFonts w:hint="eastAsia" w:ascii="宋体" w:hAnsi="宋体"/>
          <w:szCs w:val="21"/>
          <w:lang w:val="zh-CN"/>
        </w:rPr>
        <w:t xml:space="preserve">1.每次付款前，乙方需提供符合甲方要求的增值税普通发票否则甲方有权拒绝付款。 </w:t>
      </w:r>
      <w:r/>
    </w:p>
    <w:p>
      <w:pPr>
        <w:ind w:firstLine="420"/>
        <w:jc w:val="left"/>
        <w:spacing w:line="360" w:lineRule="auto"/>
        <w:rPr>
          <w:rFonts w:hint="eastAsia" w:ascii="宋体" w:hAnsi="宋体"/>
          <w:szCs w:val="21"/>
          <w:lang w:val="zh-CN"/>
        </w:rPr>
      </w:pPr>
      <w:r>
        <w:rPr>
          <w:rFonts w:hint="eastAsia" w:ascii="宋体" w:hAnsi="宋体"/>
          <w:szCs w:val="21"/>
          <w:lang w:val="zh-CN"/>
        </w:rPr>
        <w:t xml:space="preserve">2.项目完工验收合格前，乙方须将本项目的完工资料（四套）和完工结算文件（三套）报送给甲方。甲方在收到乙方完整的结算资料后安排完工结算审核工作。如结算资料不完整，乙方重新补充直至完整，乙方应配合完工结算审核工作。</w:t>
      </w:r>
      <w:r/>
    </w:p>
    <w:p>
      <w:pPr>
        <w:ind w:firstLine="420"/>
        <w:jc w:val="left"/>
        <w:spacing w:line="360" w:lineRule="auto"/>
        <w:rPr>
          <w:rFonts w:hint="eastAsia" w:ascii="宋体" w:hAnsi="宋体"/>
          <w:b/>
          <w:szCs w:val="21"/>
          <w:lang w:val="zh-CN"/>
        </w:rPr>
      </w:pPr>
      <w:r>
        <w:rPr>
          <w:rFonts w:hint="eastAsia" w:ascii="宋体" w:hAnsi="宋体"/>
          <w:b/>
          <w:szCs w:val="21"/>
          <w:lang w:val="zh-CN"/>
        </w:rPr>
        <w:t xml:space="preserve">第九条 违约责任</w:t>
      </w:r>
      <w:r/>
    </w:p>
    <w:p>
      <w:pPr>
        <w:ind w:firstLine="420"/>
        <w:jc w:val="left"/>
        <w:spacing w:line="360" w:lineRule="auto"/>
        <w:rPr>
          <w:rFonts w:hint="eastAsia" w:ascii="宋体" w:hAnsi="宋体"/>
          <w:szCs w:val="21"/>
        </w:rPr>
      </w:pPr>
      <w:r>
        <w:rPr>
          <w:rFonts w:hint="eastAsia" w:ascii="宋体" w:hAnsi="宋体"/>
          <w:szCs w:val="21"/>
          <w:lang w:val="zh-CN"/>
        </w:rPr>
        <w:t xml:space="preserve">1、</w:t>
      </w:r>
      <w:r>
        <w:rPr>
          <w:rFonts w:hint="eastAsia" w:ascii="宋体" w:hAnsi="宋体"/>
          <w:szCs w:val="21"/>
        </w:rPr>
        <w:t xml:space="preserve">甲方无正当理由拒绝验收的，由甲方向乙方偿付合同总价的5%违约金。</w:t>
      </w:r>
      <w:r/>
    </w:p>
    <w:p>
      <w:pPr>
        <w:ind w:firstLine="420"/>
        <w:jc w:val="left"/>
        <w:spacing w:line="360" w:lineRule="auto"/>
        <w:rPr>
          <w:rFonts w:hint="eastAsia" w:ascii="宋体" w:hAnsi="宋体"/>
          <w:szCs w:val="21"/>
          <w:lang w:val="zh-CN"/>
        </w:rPr>
      </w:pPr>
      <w:r>
        <w:rPr>
          <w:rFonts w:hint="eastAsia" w:ascii="宋体" w:hAnsi="宋体"/>
          <w:szCs w:val="21"/>
        </w:rPr>
        <w:t xml:space="preserve">2</w:t>
      </w:r>
      <w:r>
        <w:rPr>
          <w:rFonts w:hint="eastAsia" w:ascii="宋体" w:hAnsi="宋体"/>
          <w:szCs w:val="21"/>
          <w:lang w:val="zh-CN"/>
        </w:rPr>
        <w:t xml:space="preserve">、甲方</w:t>
      </w:r>
      <w:r>
        <w:rPr>
          <w:rFonts w:hint="eastAsia" w:ascii="宋体" w:hAnsi="宋体"/>
          <w:szCs w:val="21"/>
        </w:rPr>
        <w:t xml:space="preserve">未按合同规定的期限向乙方支付合同款的，</w:t>
      </w:r>
      <w:r>
        <w:rPr>
          <w:rFonts w:hint="eastAsia" w:ascii="宋体" w:hAnsi="宋体"/>
          <w:szCs w:val="21"/>
          <w:lang w:val="zh-CN"/>
        </w:rPr>
        <w:t xml:space="preserve">每逾期1天甲方向乙方偿付欠款总额的5‰滞纳金，但累计滞纳金总额不超过欠款总额的5%。</w:t>
      </w:r>
      <w:r/>
    </w:p>
    <w:p>
      <w:pPr>
        <w:ind w:firstLine="420"/>
        <w:jc w:val="left"/>
        <w:spacing w:line="360" w:lineRule="auto"/>
        <w:rPr>
          <w:rFonts w:hint="eastAsia" w:ascii="宋体" w:hAnsi="宋体"/>
          <w:szCs w:val="21"/>
        </w:rPr>
      </w:pPr>
      <w:r>
        <w:rPr>
          <w:rFonts w:hint="eastAsia" w:ascii="宋体" w:hAnsi="宋体"/>
          <w:szCs w:val="21"/>
        </w:rPr>
        <w:t xml:space="preserve">每年11月至次年3月为财政支付关闭期，按财政要求须开放后统一支付；项目付款如遇此期间，统一执行该要求，不构成甲方违约，甲方不承担违约责任。</w:t>
      </w:r>
      <w:r/>
    </w:p>
    <w:p>
      <w:pPr>
        <w:ind w:firstLine="420"/>
        <w:jc w:val="left"/>
        <w:spacing w:line="360" w:lineRule="auto"/>
        <w:rPr>
          <w:rFonts w:hint="eastAsia" w:ascii="宋体" w:hAnsi="宋体"/>
          <w:szCs w:val="21"/>
        </w:rPr>
      </w:pPr>
      <w:r>
        <w:rPr>
          <w:rFonts w:hint="eastAsia" w:ascii="宋体" w:hAnsi="宋体"/>
          <w:szCs w:val="21"/>
        </w:rPr>
        <w:t xml:space="preserve">3</w:t>
      </w:r>
      <w:r>
        <w:rPr>
          <w:rFonts w:hint="eastAsia" w:ascii="宋体" w:hAnsi="宋体"/>
          <w:szCs w:val="21"/>
          <w:lang w:val="zh-CN"/>
        </w:rPr>
        <w:t xml:space="preserve">、</w:t>
      </w:r>
      <w:r>
        <w:rPr>
          <w:rFonts w:hint="eastAsia" w:ascii="宋体" w:hAnsi="宋体"/>
          <w:szCs w:val="21"/>
        </w:rPr>
        <w:t xml:space="preserve">乙方逾期交付的，每逾期1天，乙方向甲方偿付合同总额的5‰的滞纳金。如乙方逾期交付达10天，甲方有权解除合同，解除合同的通知自到达乙方时生效。</w:t>
      </w:r>
      <w:r/>
    </w:p>
    <w:p>
      <w:pPr>
        <w:ind w:firstLine="420"/>
        <w:jc w:val="left"/>
        <w:spacing w:line="360" w:lineRule="auto"/>
        <w:rPr>
          <w:rFonts w:hint="eastAsia" w:ascii="宋体" w:hAnsi="宋体"/>
          <w:szCs w:val="21"/>
        </w:rPr>
      </w:pPr>
      <w:r>
        <w:rPr>
          <w:rFonts w:hint="eastAsia" w:ascii="宋体" w:hAnsi="宋体"/>
          <w:szCs w:val="21"/>
        </w:rPr>
        <w:t xml:space="preserve">4</w:t>
      </w:r>
      <w:r>
        <w:rPr>
          <w:rFonts w:hint="eastAsia" w:ascii="宋体" w:hAnsi="宋体"/>
          <w:szCs w:val="21"/>
          <w:lang w:val="zh-CN"/>
        </w:rPr>
        <w:t xml:space="preserve">、</w:t>
      </w:r>
      <w:r>
        <w:rPr>
          <w:rFonts w:hint="eastAsia" w:ascii="宋体" w:hAnsi="宋体"/>
          <w:szCs w:val="21"/>
        </w:rPr>
        <w:t xml:space="preserve">乙方所交付的货物品种</w:t>
      </w:r>
      <w:r>
        <w:rPr>
          <w:rFonts w:hint="eastAsia" w:ascii="宋体" w:hAnsi="宋体"/>
          <w:szCs w:val="21"/>
          <w:lang w:val="zh-CN"/>
        </w:rPr>
        <w:t xml:space="preserve">、</w:t>
      </w:r>
      <w:r>
        <w:rPr>
          <w:rFonts w:hint="eastAsia" w:ascii="宋体" w:hAnsi="宋体"/>
          <w:szCs w:val="21"/>
        </w:rPr>
        <w:t xml:space="preserve">型号</w:t>
      </w:r>
      <w:r>
        <w:rPr>
          <w:rFonts w:hint="eastAsia" w:ascii="宋体" w:hAnsi="宋体"/>
          <w:szCs w:val="21"/>
          <w:lang w:val="zh-CN"/>
        </w:rPr>
        <w:t xml:space="preserve">、</w:t>
      </w:r>
      <w:r>
        <w:rPr>
          <w:rFonts w:hint="eastAsia" w:ascii="宋体" w:hAnsi="宋体"/>
          <w:szCs w:val="21"/>
        </w:rPr>
        <w:t xml:space="preserve">规格不符合合同规定的，甲方有权拒收。甲方拒收的，乙方应向甲方支付货款总额5%的违约金。</w:t>
      </w:r>
      <w:r/>
    </w:p>
    <w:p>
      <w:pPr>
        <w:ind w:firstLine="420"/>
        <w:jc w:val="left"/>
        <w:spacing w:line="360" w:lineRule="auto"/>
        <w:rPr>
          <w:rFonts w:hint="eastAsia" w:ascii="宋体" w:hAnsi="宋体"/>
          <w:szCs w:val="21"/>
        </w:rPr>
      </w:pPr>
      <w:r>
        <w:rPr>
          <w:rFonts w:hint="eastAsia" w:ascii="宋体" w:hAnsi="宋体"/>
          <w:szCs w:val="21"/>
        </w:rPr>
        <w:t xml:space="preserve">5</w:t>
      </w:r>
      <w:r>
        <w:rPr>
          <w:rFonts w:hint="eastAsia" w:ascii="宋体" w:hAnsi="宋体"/>
          <w:szCs w:val="21"/>
          <w:lang w:val="zh-CN"/>
        </w:rPr>
        <w:t xml:space="preserve">、</w:t>
      </w:r>
      <w:r>
        <w:rPr>
          <w:rFonts w:hint="eastAsia" w:ascii="宋体" w:hAnsi="宋体"/>
          <w:szCs w:val="21"/>
        </w:rPr>
        <w:t xml:space="preserve">在乙方承诺的或国家规定的质量保证期内（取两者中最长的期限），如经乙方两次维修或更换，货物仍不能达到合同约定的质量标准，甲方有权退货，乙方应退回全部货款，同时，乙方还须赔偿甲方因此遭受的损失。</w:t>
      </w:r>
      <w:r/>
    </w:p>
    <w:p>
      <w:pPr>
        <w:ind w:firstLine="420"/>
        <w:jc w:val="left"/>
        <w:spacing w:line="360" w:lineRule="auto"/>
        <w:rPr>
          <w:rFonts w:hint="eastAsia" w:ascii="宋体" w:hAnsi="宋体"/>
          <w:szCs w:val="21"/>
        </w:rPr>
      </w:pPr>
      <w:r>
        <w:rPr>
          <w:rFonts w:hint="eastAsia" w:ascii="宋体" w:hAnsi="宋体"/>
          <w:szCs w:val="21"/>
        </w:rPr>
        <w:t xml:space="preserve">6</w:t>
      </w:r>
      <w:r>
        <w:rPr>
          <w:rFonts w:hint="eastAsia" w:ascii="宋体" w:hAnsi="宋体"/>
          <w:szCs w:val="21"/>
          <w:lang w:val="zh-CN"/>
        </w:rPr>
        <w:t xml:space="preserve">、</w:t>
      </w:r>
      <w:r>
        <w:rPr>
          <w:rFonts w:hint="eastAsia" w:ascii="宋体" w:hAnsi="宋体"/>
          <w:szCs w:val="21"/>
        </w:rPr>
        <w:t xml:space="preserve">乙方未按本合同的规定和“服务承诺”提供伴随服务/售后服务的，应按合同总价款的5%向甲方承担违约责任。</w:t>
      </w:r>
      <w:r/>
    </w:p>
    <w:p>
      <w:pPr>
        <w:ind w:firstLine="420"/>
        <w:jc w:val="left"/>
        <w:spacing w:line="360" w:lineRule="auto"/>
        <w:rPr>
          <w:rFonts w:hint="eastAsia" w:ascii="宋体" w:hAnsi="宋体"/>
          <w:szCs w:val="21"/>
        </w:rPr>
      </w:pPr>
      <w:r>
        <w:rPr>
          <w:rFonts w:hint="eastAsia" w:ascii="宋体" w:hAnsi="宋体"/>
          <w:szCs w:val="21"/>
        </w:rPr>
        <w:t xml:space="preserve">7</w:t>
      </w:r>
      <w:r>
        <w:rPr>
          <w:rFonts w:hint="eastAsia" w:ascii="宋体" w:hAnsi="宋体"/>
          <w:szCs w:val="21"/>
          <w:lang w:val="zh-CN"/>
        </w:rPr>
        <w:t xml:space="preserve">、</w:t>
      </w:r>
      <w:r>
        <w:rPr>
          <w:rFonts w:hint="eastAsia" w:ascii="宋体" w:hAnsi="宋体"/>
          <w:szCs w:val="21"/>
        </w:rPr>
        <w:t xml:space="preserve">乙方在承担上述一项或多项违约责任后，仍应继续履行合同规定的义务（甲方解除合同的除外）。甲方未能及时追究乙方的任何一项违约责任并不表明甲方放弃追究乙方该项或其他违约责任。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rPr>
          <w:rFonts w:hint="eastAsia" w:ascii="宋体" w:hAnsi="宋体"/>
          <w:szCs w:val="21"/>
        </w:rPr>
      </w:pPr>
      <w:r>
        <w:rPr>
          <w:rFonts w:hint="eastAsia" w:ascii="宋体" w:hAnsi="宋体"/>
          <w:szCs w:val="21"/>
        </w:rPr>
        <w:t xml:space="preserve">8</w:t>
      </w:r>
      <w:r>
        <w:rPr>
          <w:rFonts w:hint="eastAsia" w:ascii="宋体" w:hAnsi="宋体"/>
          <w:szCs w:val="21"/>
          <w:lang w:val="zh-CN"/>
        </w:rPr>
        <w:t xml:space="preserve">、乙方</w:t>
      </w:r>
      <w:r>
        <w:rPr>
          <w:rFonts w:hint="eastAsia" w:ascii="宋体" w:hAnsi="宋体"/>
          <w:szCs w:val="21"/>
        </w:rPr>
        <w:t xml:space="preserve">提供的货物经权威部门检测不能满足投标文件要求，或是由于乙方的过错造成合同无法继续履行的，乙方应向甲方支付合同总价的30%赔偿金。</w:t>
      </w:r>
      <w:r/>
    </w:p>
    <w:p>
      <w:pPr>
        <w:ind w:firstLine="420"/>
        <w:jc w:val="left"/>
        <w:spacing w:line="360" w:lineRule="auto"/>
        <w:widowControl/>
        <w:rPr>
          <w:rFonts w:hint="default" w:ascii="宋体" w:hAnsi="宋体" w:eastAsia="宋体" w:cs="Verdana"/>
          <w:b/>
          <w:bCs/>
          <w:szCs w:val="21"/>
          <w:lang w:val="en-US" w:eastAsia="zh-CN"/>
        </w:rPr>
      </w:pPr>
      <w:r>
        <w:rPr>
          <w:rFonts w:hint="eastAsia" w:ascii="宋体" w:hAnsi="宋体" w:cs="Verdana"/>
          <w:b/>
          <w:bCs/>
          <w:szCs w:val="21"/>
          <w:lang w:val="zh-CN"/>
        </w:rPr>
        <w:t xml:space="preserve">第十条 </w:t>
      </w:r>
      <w:r>
        <w:rPr>
          <w:rFonts w:hint="eastAsia" w:ascii="宋体" w:hAnsi="宋体" w:cs="Verdana"/>
          <w:b/>
          <w:bCs/>
          <w:szCs w:val="21"/>
          <w:lang w:val="en-US" w:eastAsia="zh-CN"/>
        </w:rPr>
        <w:t xml:space="preserve">安全管理责任</w:t>
      </w:r>
      <w:r/>
    </w:p>
    <w:p>
      <w:pPr>
        <w:ind w:firstLine="420"/>
        <w:jc w:val="left"/>
        <w:spacing w:line="360" w:lineRule="auto"/>
        <w:rPr>
          <w:rFonts w:hint="eastAsia" w:ascii="宋体" w:hAnsi="宋体" w:eastAsia="宋体"/>
          <w:szCs w:val="21"/>
        </w:rPr>
      </w:pPr>
      <w:r>
        <w:rPr>
          <w:rFonts w:hint="eastAsia" w:ascii="宋体" w:hAnsi="宋体" w:eastAsia="宋体"/>
          <w:szCs w:val="21"/>
          <w:lang w:val="en-US" w:eastAsia="zh-CN"/>
        </w:rPr>
        <w:t xml:space="preserve">乙方</w:t>
      </w:r>
      <w:r>
        <w:rPr>
          <w:rFonts w:hint="eastAsia" w:ascii="宋体" w:hAnsi="宋体" w:eastAsia="宋体"/>
          <w:szCs w:val="21"/>
        </w:rPr>
        <w:t xml:space="preserve">应按照《企事业单位参与公安机关信息化建设安全管理办法》第十至第十三条的规定，明确安全管理具体要求及对应的违约责任。</w:t>
      </w:r>
      <w:r/>
    </w:p>
    <w:p>
      <w:pPr>
        <w:ind w:firstLine="420"/>
        <w:jc w:val="left"/>
        <w:spacing w:line="360" w:lineRule="auto"/>
        <w:rPr>
          <w:rFonts w:hint="eastAsia" w:ascii="宋体" w:hAnsi="宋体" w:eastAsia="宋体"/>
          <w:szCs w:val="21"/>
        </w:rPr>
      </w:pPr>
      <w:r>
        <w:rPr>
          <w:rFonts w:hint="eastAsia" w:ascii="宋体" w:hAnsi="宋体" w:eastAsia="宋体"/>
          <w:szCs w:val="21"/>
        </w:rPr>
        <w:t xml:space="preserve">1、违反安全管理的具体行为。包括但不限于：网络安全方面，擅自建立跨网跨域运维通道，违规连接公安网络，设置应用系统后门、木马等恶意程序，恶意探测扫描网络及系统，拆除破坏监管设施、程序等；数据安全方面，违规下载、留存、使用公安数据，篡改、毁损、出售公安数据等；安全保密方面，擅自扩大与合作事项相关信息的知悉范围，不及时清除、收回离职离岗或者不再参与信息化建设人员的持有的公安文档资料、数据等。</w:t>
      </w:r>
      <w:r/>
    </w:p>
    <w:p>
      <w:pPr>
        <w:ind w:firstLine="420"/>
        <w:jc w:val="left"/>
        <w:spacing w:line="360" w:lineRule="auto"/>
        <w:rPr>
          <w:rFonts w:hint="eastAsia" w:ascii="宋体" w:hAnsi="宋体" w:eastAsia="宋体"/>
          <w:szCs w:val="21"/>
        </w:rPr>
      </w:pPr>
      <w:r>
        <w:rPr>
          <w:rFonts w:hint="eastAsia" w:ascii="宋体" w:hAnsi="宋体" w:eastAsia="宋体"/>
          <w:szCs w:val="21"/>
        </w:rPr>
        <w:t xml:space="preserve">2、违反安全管理行为需承担的责任。包括但不限于：</w:t>
      </w:r>
      <w:r/>
    </w:p>
    <w:p>
      <w:pPr>
        <w:ind w:firstLine="420"/>
        <w:jc w:val="left"/>
        <w:spacing w:line="360" w:lineRule="auto"/>
        <w:rPr>
          <w:rFonts w:hint="eastAsia" w:ascii="宋体" w:hAnsi="宋体" w:eastAsia="宋体"/>
          <w:szCs w:val="21"/>
        </w:rPr>
      </w:pPr>
      <w:r>
        <w:rPr>
          <w:rFonts w:hint="eastAsia" w:ascii="宋体" w:hAnsi="宋体" w:eastAsia="宋体"/>
          <w:szCs w:val="21"/>
        </w:rPr>
        <w:t xml:space="preserve">（1）支付违约金。</w:t>
      </w:r>
      <w:r>
        <w:rPr>
          <w:rFonts w:hint="eastAsia" w:ascii="宋体" w:hAnsi="宋体" w:eastAsia="宋体"/>
          <w:szCs w:val="21"/>
          <w:lang w:val="en-US" w:eastAsia="zh-CN"/>
        </w:rPr>
        <w:t xml:space="preserve">乙方</w:t>
      </w:r>
      <w:r>
        <w:rPr>
          <w:rFonts w:hint="eastAsia" w:ascii="宋体" w:hAnsi="宋体" w:eastAsia="宋体"/>
          <w:szCs w:val="21"/>
        </w:rPr>
        <w:t xml:space="preserve">每发生一起违反安全管理的相关行为，</w:t>
      </w:r>
      <w:r>
        <w:rPr>
          <w:rFonts w:hint="eastAsia" w:ascii="宋体" w:hAnsi="宋体" w:eastAsia="宋体"/>
          <w:szCs w:val="21"/>
          <w:lang w:val="en-US" w:eastAsia="zh-CN"/>
        </w:rPr>
        <w:t xml:space="preserve">乙方</w:t>
      </w:r>
      <w:r>
        <w:rPr>
          <w:rFonts w:hint="eastAsia" w:ascii="宋体" w:hAnsi="宋体" w:eastAsia="宋体"/>
          <w:szCs w:val="21"/>
        </w:rPr>
        <w:t xml:space="preserve">应向</w:t>
      </w:r>
      <w:r>
        <w:rPr>
          <w:rFonts w:hint="eastAsia" w:ascii="宋体" w:hAnsi="宋体" w:eastAsia="宋体"/>
          <w:szCs w:val="21"/>
          <w:lang w:val="en-US" w:eastAsia="zh-CN"/>
        </w:rPr>
        <w:t xml:space="preserve">甲方</w:t>
      </w:r>
      <w:r>
        <w:rPr>
          <w:rFonts w:hint="eastAsia" w:ascii="宋体" w:hAnsi="宋体" w:eastAsia="宋体"/>
          <w:szCs w:val="21"/>
        </w:rPr>
        <w:t xml:space="preserve">支付合同总价5%的违约金；对违约金不足以弥补所造成的损失的，由</w:t>
      </w:r>
      <w:r>
        <w:rPr>
          <w:rFonts w:hint="eastAsia" w:ascii="宋体" w:hAnsi="宋体" w:eastAsia="宋体"/>
          <w:szCs w:val="21"/>
          <w:lang w:val="en-US" w:eastAsia="zh-CN"/>
        </w:rPr>
        <w:t xml:space="preserve">乙方</w:t>
      </w:r>
      <w:r>
        <w:rPr>
          <w:rFonts w:hint="eastAsia" w:ascii="宋体" w:hAnsi="宋体" w:eastAsia="宋体"/>
          <w:szCs w:val="21"/>
        </w:rPr>
        <w:t xml:space="preserve">补足差额部分；对逾期支付违约金的，每逾期1天</w:t>
      </w:r>
      <w:r>
        <w:rPr>
          <w:rFonts w:hint="eastAsia" w:ascii="宋体" w:hAnsi="宋体" w:eastAsia="宋体"/>
          <w:szCs w:val="21"/>
          <w:lang w:val="en-US" w:eastAsia="zh-CN"/>
        </w:rPr>
        <w:t xml:space="preserve">乙方</w:t>
      </w:r>
      <w:r>
        <w:rPr>
          <w:rFonts w:hint="eastAsia" w:ascii="宋体" w:hAnsi="宋体" w:eastAsia="宋体"/>
          <w:szCs w:val="21"/>
        </w:rPr>
        <w:t xml:space="preserve">应向</w:t>
      </w:r>
      <w:r>
        <w:rPr>
          <w:rFonts w:hint="eastAsia" w:ascii="宋体" w:hAnsi="宋体" w:eastAsia="宋体"/>
          <w:szCs w:val="21"/>
          <w:lang w:val="en-US" w:eastAsia="zh-CN"/>
        </w:rPr>
        <w:t xml:space="preserve">甲方</w:t>
      </w:r>
      <w:r>
        <w:rPr>
          <w:rFonts w:hint="eastAsia" w:ascii="宋体" w:hAnsi="宋体" w:eastAsia="宋体"/>
          <w:szCs w:val="21"/>
        </w:rPr>
        <w:t xml:space="preserve">偿付违约金总额5‰的滞纳金，但累计滞纳金总额不超过违约金总额的5%；造成一定负面影响的，由违约方承担消除负面影响产生的诉讼费、取证费、律师费等费用。</w:t>
      </w:r>
      <w:r/>
    </w:p>
    <w:p>
      <w:pPr>
        <w:ind w:firstLine="420"/>
        <w:jc w:val="left"/>
        <w:spacing w:line="360" w:lineRule="auto"/>
        <w:rPr>
          <w:rFonts w:hint="eastAsia" w:ascii="宋体" w:hAnsi="宋体" w:eastAsia="宋体"/>
          <w:szCs w:val="21"/>
        </w:rPr>
      </w:pPr>
      <w:r>
        <w:rPr>
          <w:rFonts w:hint="eastAsia" w:ascii="宋体" w:hAnsi="宋体" w:eastAsia="宋体"/>
          <w:szCs w:val="21"/>
        </w:rPr>
        <w:t xml:space="preserve">（2）采取补救措施。若产生软硬件产品损坏的，乙方应采取针对性补救措施，确保原软硬件产品运行正常，其中产生的费用由乙方承担。</w:t>
      </w:r>
      <w:r/>
    </w:p>
    <w:p>
      <w:pPr>
        <w:ind w:firstLine="420"/>
        <w:jc w:val="left"/>
        <w:spacing w:line="360" w:lineRule="auto"/>
        <w:rPr>
          <w:rFonts w:hint="eastAsia" w:ascii="宋体" w:hAnsi="宋体" w:eastAsia="宋体"/>
          <w:szCs w:val="21"/>
        </w:rPr>
      </w:pPr>
      <w:r>
        <w:rPr>
          <w:rFonts w:hint="eastAsia" w:ascii="宋体" w:hAnsi="宋体" w:eastAsia="宋体"/>
          <w:szCs w:val="21"/>
        </w:rPr>
        <w:t xml:space="preserve">（3）提前解除合同。对违约行为不可整改且造成特别严重后果，参与单位拒不整改、整改后仍不符合安全管理要求，或者违约行为造成合同目的的无法实现的，甲方有权单方提前解除合同。</w:t>
      </w:r>
      <w:r/>
    </w:p>
    <w:p>
      <w:pPr>
        <w:ind w:firstLine="420"/>
        <w:jc w:val="left"/>
        <w:spacing w:line="360" w:lineRule="auto"/>
        <w:rPr>
          <w:rFonts w:hint="eastAsia" w:ascii="宋体" w:hAnsi="宋体" w:eastAsia="宋体"/>
          <w:szCs w:val="21"/>
        </w:rPr>
      </w:pPr>
      <w:r>
        <w:rPr>
          <w:rFonts w:hint="eastAsia" w:ascii="宋体" w:hAnsi="宋体" w:eastAsia="宋体"/>
          <w:szCs w:val="21"/>
        </w:rPr>
        <w:t xml:space="preserve">（4）失信惩戒措施。对同时构成违法犯罪的违约行为，采购人有权提请将涉事参与单位及人员列入政府采购严重违法失信行为记录名单、市场监督管理严重失信名单。</w:t>
      </w:r>
      <w:r/>
    </w:p>
    <w:p>
      <w:pPr>
        <w:ind w:firstLine="420"/>
        <w:jc w:val="left"/>
        <w:spacing w:line="360" w:lineRule="auto"/>
        <w:rPr>
          <w:rFonts w:hint="eastAsia" w:ascii="宋体" w:hAnsi="宋体" w:eastAsia="宋体"/>
          <w:szCs w:val="21"/>
        </w:rPr>
      </w:pPr>
      <w:r>
        <w:rPr>
          <w:rFonts w:hint="eastAsia" w:ascii="宋体" w:hAnsi="宋体" w:eastAsia="宋体"/>
          <w:szCs w:val="21"/>
        </w:rPr>
        <w:t xml:space="preserve">（5）后续追偿权利。鉴于有的违法行为造成的后果较长时间才能显现，或者损失数额难以一次性确认，采购人保留进一步追偿的权利。</w:t>
      </w:r>
      <w:r/>
    </w:p>
    <w:p>
      <w:pPr>
        <w:ind w:firstLine="420"/>
        <w:jc w:val="left"/>
        <w:spacing w:line="360" w:lineRule="auto"/>
        <w:widowControl/>
        <w:rPr>
          <w:rFonts w:hint="eastAsia" w:ascii="宋体" w:hAnsi="宋体" w:cs="Verdana"/>
          <w:b/>
          <w:bCs/>
          <w:szCs w:val="21"/>
          <w:lang w:val="zh-CN"/>
        </w:rPr>
      </w:pPr>
      <w:r>
        <w:rPr>
          <w:rFonts w:hint="eastAsia" w:ascii="宋体" w:hAnsi="宋体" w:cs="Verdana"/>
          <w:b/>
          <w:bCs/>
          <w:szCs w:val="21"/>
          <w:lang w:val="zh-CN"/>
        </w:rPr>
        <w:t xml:space="preserve">第十</w:t>
      </w:r>
      <w:r>
        <w:rPr>
          <w:rFonts w:hint="eastAsia" w:cs="Verdana"/>
          <w:b/>
          <w:bCs/>
          <w:szCs w:val="21"/>
          <w:lang w:val="en-US" w:eastAsia="zh-CN"/>
        </w:rPr>
        <w:t xml:space="preserve">一</w:t>
      </w:r>
      <w:r>
        <w:rPr>
          <w:rFonts w:hint="eastAsia" w:ascii="宋体" w:hAnsi="宋体" w:cs="Verdana"/>
          <w:b/>
          <w:bCs/>
          <w:szCs w:val="21"/>
          <w:lang w:val="zh-CN"/>
        </w:rPr>
        <w:t xml:space="preserve">条 合同的变更和终止</w:t>
      </w:r>
      <w:r/>
    </w:p>
    <w:p>
      <w:pPr>
        <w:ind w:firstLine="480"/>
        <w:jc w:val="left"/>
        <w:spacing w:line="360" w:lineRule="auto"/>
        <w:widowControl/>
        <w:rPr>
          <w:rFonts w:hint="eastAsia" w:ascii="宋体" w:hAnsi="宋体" w:cs="Verdana"/>
          <w:szCs w:val="21"/>
          <w:lang w:val="zh-CN"/>
        </w:rPr>
      </w:pPr>
      <w:r>
        <w:rPr>
          <w:rFonts w:hint="eastAsia" w:ascii="宋体" w:hAnsi="宋体"/>
          <w:szCs w:val="21"/>
          <w:lang w:val="zh-CN"/>
        </w:rPr>
        <w:t xml:space="preserve">1</w:t>
      </w:r>
      <w:r>
        <w:rPr>
          <w:rFonts w:hint="eastAsia" w:ascii="宋体" w:hAnsi="宋体" w:cs="Verdana"/>
          <w:szCs w:val="21"/>
          <w:lang w:val="zh-CN"/>
        </w:rPr>
        <w:t xml:space="preserve">、除《政府采购法》第</w:t>
      </w:r>
      <w:r>
        <w:rPr>
          <w:rFonts w:hint="eastAsia" w:ascii="宋体" w:hAnsi="宋体"/>
          <w:szCs w:val="21"/>
          <w:lang w:val="zh-CN"/>
        </w:rPr>
        <w:t xml:space="preserve">50</w:t>
      </w:r>
      <w:r>
        <w:rPr>
          <w:rFonts w:hint="eastAsia" w:ascii="宋体" w:hAnsi="宋体" w:cs="Verdana"/>
          <w:szCs w:val="21"/>
          <w:lang w:val="zh-CN"/>
        </w:rPr>
        <w:t xml:space="preserve">条第二款规定的情形外，本合同一经签订，甲乙双方不得擅自变更、中止或终止合同。</w:t>
      </w:r>
      <w:r/>
    </w:p>
    <w:p>
      <w:pPr>
        <w:ind w:firstLine="480"/>
        <w:jc w:val="left"/>
        <w:spacing w:line="360" w:lineRule="auto"/>
        <w:widowControl/>
        <w:rPr>
          <w:rFonts w:hint="eastAsia" w:ascii="宋体" w:hAnsi="宋体" w:cs="Verdana"/>
          <w:szCs w:val="21"/>
          <w:lang w:val="zh-CN"/>
        </w:rPr>
      </w:pPr>
      <w:r>
        <w:rPr>
          <w:rFonts w:hint="eastAsia" w:ascii="宋体" w:hAnsi="宋体"/>
          <w:szCs w:val="21"/>
          <w:lang w:val="zh-CN"/>
        </w:rPr>
        <w:t xml:space="preserve">2</w:t>
      </w:r>
      <w:r>
        <w:rPr>
          <w:rFonts w:hint="eastAsia" w:ascii="宋体" w:hAnsi="宋体" w:cs="Verdana"/>
          <w:szCs w:val="21"/>
          <w:lang w:val="zh-CN"/>
        </w:rPr>
        <w:t xml:space="preserve">、</w:t>
      </w:r>
      <w:r>
        <w:rPr>
          <w:rFonts w:hint="eastAsia" w:ascii="宋体" w:hAnsi="宋体" w:cs="Verdana"/>
          <w:szCs w:val="21"/>
        </w:rPr>
        <w:t xml:space="preserve">除发生法律规定的不能预见、不能避免并不能克服的客观情况外，甲乙双方不得放弃或拒绝履行合同。</w:t>
      </w:r>
      <w:r/>
    </w:p>
    <w:p>
      <w:pPr>
        <w:ind w:firstLine="420"/>
        <w:jc w:val="left"/>
        <w:spacing w:line="360" w:lineRule="auto"/>
        <w:widowControl/>
        <w:rPr>
          <w:rFonts w:hint="eastAsia" w:ascii="宋体" w:hAnsi="宋体" w:cs="Verdana"/>
          <w:b/>
          <w:bCs/>
          <w:szCs w:val="21"/>
          <w:lang w:val="zh-CN"/>
        </w:rPr>
      </w:pPr>
      <w:r>
        <w:rPr>
          <w:rFonts w:hint="eastAsia" w:ascii="宋体" w:hAnsi="宋体" w:cs="Verdana"/>
          <w:b/>
          <w:bCs/>
          <w:szCs w:val="21"/>
          <w:lang w:val="zh-CN"/>
        </w:rPr>
        <w:t xml:space="preserve">第十一条 合同的转让</w:t>
      </w:r>
      <w:r/>
    </w:p>
    <w:p>
      <w:pPr>
        <w:ind w:firstLine="420"/>
        <w:jc w:val="left"/>
        <w:spacing w:line="360" w:lineRule="auto"/>
        <w:widowControl/>
        <w:rPr>
          <w:rFonts w:hint="eastAsia" w:ascii="宋体" w:hAnsi="宋体" w:cs="Verdana"/>
          <w:szCs w:val="21"/>
          <w:lang w:val="zh-CN"/>
        </w:rPr>
      </w:pPr>
      <w:r>
        <w:rPr>
          <w:rFonts w:hint="eastAsia" w:ascii="宋体" w:hAnsi="宋体" w:cs="Verdana"/>
          <w:szCs w:val="21"/>
          <w:lang w:val="zh-CN"/>
        </w:rPr>
        <w:t xml:space="preserve">乙方不得擅自部分或全部转让其应履行的合同义务。</w:t>
      </w:r>
      <w:r/>
    </w:p>
    <w:p>
      <w:pPr>
        <w:ind w:firstLine="420"/>
        <w:jc w:val="left"/>
        <w:spacing w:line="360" w:lineRule="auto"/>
        <w:widowControl/>
        <w:rPr>
          <w:rFonts w:hint="eastAsia" w:ascii="宋体" w:hAnsi="宋体" w:cs="Verdana"/>
          <w:b/>
          <w:bCs/>
          <w:szCs w:val="21"/>
          <w:lang w:val="zh-CN"/>
        </w:rPr>
      </w:pPr>
      <w:r>
        <w:rPr>
          <w:rFonts w:hint="eastAsia" w:ascii="宋体" w:hAnsi="宋体" w:cs="Verdana"/>
          <w:b/>
          <w:bCs/>
          <w:szCs w:val="21"/>
          <w:lang w:val="zh-CN"/>
        </w:rPr>
        <w:t xml:space="preserve">第十二条 争议的解决</w:t>
      </w:r>
      <w:r/>
    </w:p>
    <w:p>
      <w:pPr>
        <w:ind w:firstLine="420"/>
        <w:jc w:val="left"/>
        <w:spacing w:line="360" w:lineRule="auto"/>
        <w:widowControl/>
        <w:rPr>
          <w:rFonts w:hint="eastAsia" w:ascii="宋体" w:hAnsi="宋体" w:cs="Verdana"/>
          <w:szCs w:val="21"/>
          <w:lang w:val="zh-CN"/>
        </w:rPr>
      </w:pPr>
      <w:r>
        <w:rPr>
          <w:rFonts w:hint="eastAsia" w:ascii="宋体" w:hAnsi="宋体" w:cs="Verdana"/>
          <w:szCs w:val="21"/>
          <w:lang w:val="zh-CN"/>
        </w:rPr>
        <w:t xml:space="preserve">1、因履行本合同引起的或与本合同有关的争议，甲、乙双方应首先通过友好协商解决，如果协商不能解决争议，则采取以下第（2）种方式解决争议：</w:t>
      </w:r>
      <w:r/>
    </w:p>
    <w:p>
      <w:pPr>
        <w:ind w:firstLine="560"/>
        <w:jc w:val="left"/>
        <w:spacing w:line="360" w:lineRule="auto"/>
        <w:widowControl/>
        <w:rPr>
          <w:rFonts w:hint="eastAsia" w:ascii="宋体" w:hAnsi="宋体" w:cs="Verdana"/>
          <w:szCs w:val="21"/>
          <w:lang w:val="zh-CN"/>
        </w:rPr>
      </w:pPr>
      <w:r>
        <w:rPr>
          <w:rFonts w:hint="eastAsia" w:ascii="宋体" w:hAnsi="宋体" w:cs="Verdana"/>
          <w:szCs w:val="21"/>
          <w:lang w:val="zh-CN"/>
        </w:rPr>
        <w:t xml:space="preserve">（1）向甲方所在地有管辖权的人民法院提起诉讼；</w:t>
      </w:r>
      <w:r/>
    </w:p>
    <w:p>
      <w:pPr>
        <w:ind w:firstLine="560"/>
        <w:jc w:val="left"/>
        <w:spacing w:line="360" w:lineRule="auto"/>
        <w:widowControl/>
        <w:rPr>
          <w:rFonts w:hint="eastAsia" w:ascii="宋体" w:hAnsi="宋体" w:cs="Verdana"/>
          <w:szCs w:val="21"/>
          <w:lang w:val="zh-CN"/>
        </w:rPr>
      </w:pPr>
      <w:r>
        <w:rPr>
          <w:rFonts w:hint="eastAsia" w:ascii="宋体" w:hAnsi="宋体" w:cs="Verdana"/>
          <w:szCs w:val="21"/>
          <w:lang w:val="zh-CN"/>
        </w:rPr>
        <w:t xml:space="preserve">（2）向南京仲裁委员会按其仲裁规则申请仲裁。</w:t>
      </w:r>
      <w:r/>
    </w:p>
    <w:p>
      <w:pPr>
        <w:ind w:firstLine="420"/>
        <w:jc w:val="left"/>
        <w:spacing w:line="360" w:lineRule="auto"/>
        <w:widowControl/>
        <w:rPr>
          <w:rFonts w:hint="eastAsia" w:ascii="宋体" w:hAnsi="宋体" w:cs="Verdana"/>
          <w:szCs w:val="21"/>
          <w:lang w:val="zh-CN"/>
        </w:rPr>
      </w:pPr>
      <w:r>
        <w:rPr>
          <w:rFonts w:hint="eastAsia" w:ascii="宋体" w:hAnsi="宋体" w:cs="Verdana"/>
          <w:szCs w:val="21"/>
          <w:lang w:val="zh-CN"/>
        </w:rPr>
        <w:t xml:space="preserve">2、在仲裁期间，本合同应继续履行。</w:t>
      </w:r>
      <w:r/>
    </w:p>
    <w:p>
      <w:pPr>
        <w:ind w:firstLine="420"/>
        <w:jc w:val="left"/>
        <w:spacing w:line="360" w:lineRule="auto"/>
        <w:widowControl/>
        <w:rPr>
          <w:rFonts w:hint="eastAsia" w:ascii="宋体" w:hAnsi="宋体" w:cs="Verdana"/>
          <w:b/>
          <w:bCs/>
          <w:szCs w:val="21"/>
          <w:lang w:val="zh-CN"/>
        </w:rPr>
      </w:pPr>
      <w:r>
        <w:rPr>
          <w:rFonts w:hint="eastAsia" w:ascii="宋体" w:hAnsi="宋体" w:cs="Verdana"/>
          <w:b/>
          <w:bCs/>
          <w:szCs w:val="21"/>
          <w:lang w:val="zh-CN"/>
        </w:rPr>
        <w:t xml:space="preserve">第十三条 诚实信用 </w:t>
      </w:r>
      <w:r/>
    </w:p>
    <w:p>
      <w:pPr>
        <w:ind w:firstLine="420"/>
        <w:jc w:val="left"/>
        <w:spacing w:line="360" w:lineRule="auto"/>
        <w:widowControl/>
        <w:rPr>
          <w:rFonts w:hint="eastAsia" w:ascii="宋体" w:hAnsi="宋体" w:cs="Verdana"/>
          <w:szCs w:val="21"/>
          <w:lang w:val="zh-CN"/>
        </w:rPr>
      </w:pPr>
      <w:r>
        <w:rPr>
          <w:rFonts w:hint="eastAsia" w:ascii="宋体" w:hAnsi="宋体" w:cs="Verdana"/>
          <w:szCs w:val="21"/>
          <w:lang w:val="zh-CN"/>
        </w:rPr>
        <w:t xml:space="preserve">乙方应诚实信用，严格按照招标文件要求和投标承诺履行合同，不向甲方进行商业贿赂或者提供不正当利益。</w:t>
      </w:r>
      <w:r/>
    </w:p>
    <w:p>
      <w:pPr>
        <w:ind w:firstLine="420"/>
        <w:jc w:val="left"/>
        <w:spacing w:line="360" w:lineRule="auto"/>
        <w:widowControl/>
        <w:rPr>
          <w:rFonts w:hint="eastAsia" w:ascii="宋体" w:hAnsi="宋体" w:cs="Verdana"/>
          <w:b/>
          <w:bCs/>
          <w:szCs w:val="21"/>
          <w:lang w:val="zh-CN"/>
        </w:rPr>
      </w:pPr>
      <w:r>
        <w:rPr>
          <w:rFonts w:hint="eastAsia" w:ascii="宋体" w:hAnsi="宋体" w:cs="Verdana"/>
          <w:b/>
          <w:bCs/>
          <w:szCs w:val="21"/>
          <w:lang w:val="zh-CN"/>
        </w:rPr>
        <w:t xml:space="preserve">第十四条 合同生效及其他</w:t>
      </w:r>
      <w:r/>
    </w:p>
    <w:p>
      <w:pPr>
        <w:ind w:firstLine="420"/>
        <w:jc w:val="left"/>
        <w:spacing w:line="360" w:lineRule="auto"/>
        <w:widowControl/>
        <w:rPr>
          <w:rFonts w:hint="eastAsia" w:ascii="宋体" w:hAnsi="宋体" w:cs="Verdana"/>
          <w:szCs w:val="21"/>
          <w:lang w:val="zh-CN"/>
        </w:rPr>
      </w:pPr>
      <w:r>
        <w:rPr>
          <w:rFonts w:hint="eastAsia" w:ascii="宋体" w:hAnsi="宋体" w:cs="Verdana"/>
          <w:szCs w:val="21"/>
          <w:lang w:val="zh-CN"/>
        </w:rPr>
        <w:t xml:space="preserve">1、本合同自</w:t>
      </w:r>
      <w:r>
        <w:rPr>
          <w:rFonts w:hint="eastAsia" w:ascii="宋体" w:hAnsi="宋体" w:cs="Verdana"/>
          <w:szCs w:val="21"/>
        </w:rPr>
        <w:t xml:space="preserve">甲乙双方代表人签字并加盖单位公章或合同专用章</w:t>
      </w:r>
      <w:r>
        <w:rPr>
          <w:rFonts w:hint="eastAsia" w:ascii="宋体" w:hAnsi="宋体" w:cs="Verdana"/>
          <w:szCs w:val="21"/>
          <w:lang w:val="zh-CN"/>
        </w:rPr>
        <w:t xml:space="preserve">之日起生效。</w:t>
      </w:r>
      <w:r/>
    </w:p>
    <w:p>
      <w:pPr>
        <w:ind w:firstLine="420"/>
        <w:jc w:val="left"/>
        <w:spacing w:line="360" w:lineRule="auto"/>
        <w:widowControl/>
        <w:rPr>
          <w:rFonts w:hint="eastAsia" w:ascii="宋体" w:hAnsi="宋体" w:cs="Verdana"/>
          <w:szCs w:val="21"/>
        </w:rPr>
      </w:pPr>
      <w:r>
        <w:rPr>
          <w:rFonts w:hint="eastAsia" w:ascii="宋体" w:hAnsi="宋体" w:cs="Verdana"/>
          <w:szCs w:val="21"/>
          <w:lang w:val="zh-CN"/>
        </w:rPr>
        <w:t xml:space="preserve">2、</w:t>
      </w:r>
      <w:r>
        <w:rPr>
          <w:rFonts w:hint="eastAsia" w:ascii="宋体" w:hAnsi="宋体" w:cs="Verdana"/>
          <w:szCs w:val="21"/>
        </w:rPr>
        <w:t xml:space="preserve">本合同附件作为合同的有效组成部分，与本合同具有同等法律效力。</w:t>
      </w:r>
      <w:r/>
    </w:p>
    <w:p>
      <w:pPr>
        <w:ind w:firstLine="420"/>
        <w:jc w:val="left"/>
        <w:spacing w:line="360" w:lineRule="auto"/>
        <w:widowControl/>
        <w:rPr>
          <w:rFonts w:hint="eastAsia" w:ascii="宋体" w:hAnsi="宋体" w:cs="Verdana"/>
          <w:szCs w:val="21"/>
          <w:lang w:val="zh-CN"/>
        </w:rPr>
      </w:pPr>
      <w:r>
        <w:rPr>
          <w:rFonts w:hint="eastAsia" w:ascii="宋体" w:hAnsi="宋体" w:cs="Verdana"/>
          <w:szCs w:val="21"/>
        </w:rPr>
        <w:t xml:space="preserve">3、</w:t>
      </w:r>
      <w:r>
        <w:rPr>
          <w:rFonts w:hint="eastAsia" w:ascii="宋体" w:hAnsi="宋体" w:cs="Verdana"/>
          <w:szCs w:val="21"/>
          <w:lang w:val="zh-CN"/>
        </w:rPr>
        <w:t xml:space="preserve">本合同一式</w:t>
      </w:r>
      <w:r>
        <w:rPr>
          <w:rFonts w:hint="eastAsia" w:ascii="宋体" w:hAnsi="宋体" w:cs="Verdana"/>
          <w:szCs w:val="21"/>
          <w:u w:val="single"/>
          <w:lang w:val="zh-CN"/>
        </w:rPr>
        <w:t xml:space="preserve">肆</w:t>
      </w:r>
      <w:r>
        <w:rPr>
          <w:rFonts w:hint="eastAsia" w:ascii="宋体" w:hAnsi="宋体" w:cs="Verdana"/>
          <w:szCs w:val="21"/>
          <w:lang w:val="zh-CN"/>
        </w:rPr>
        <w:t xml:space="preserve">份，甲乙双方各执</w:t>
      </w:r>
      <w:r>
        <w:rPr>
          <w:rFonts w:hint="eastAsia" w:ascii="宋体" w:hAnsi="宋体" w:cs="Verdana"/>
          <w:szCs w:val="21"/>
          <w:u w:val="single"/>
          <w:lang w:val="zh-CN"/>
        </w:rPr>
        <w:t xml:space="preserve">贰</w:t>
      </w:r>
      <w:r>
        <w:rPr>
          <w:rFonts w:hint="eastAsia" w:ascii="宋体" w:hAnsi="宋体" w:cs="Verdana"/>
          <w:szCs w:val="21"/>
          <w:lang w:val="zh-CN"/>
        </w:rPr>
        <w:t xml:space="preserve">份。</w:t>
      </w:r>
      <w:r/>
    </w:p>
    <w:p>
      <w:pPr>
        <w:ind w:firstLine="420"/>
        <w:spacing w:line="360" w:lineRule="auto"/>
        <w:widowControl/>
        <w:rPr>
          <w:rFonts w:hint="eastAsia" w:ascii="宋体" w:hAnsi="宋体" w:cs="宋体"/>
          <w:szCs w:val="21"/>
          <w:lang w:val="zh-CN"/>
        </w:rPr>
      </w:pPr>
      <w:r>
        <w:rPr>
          <w:rFonts w:hint="eastAsia" w:ascii="宋体" w:hAnsi="宋体" w:cs="Verdana"/>
          <w:szCs w:val="21"/>
        </w:rPr>
        <w:t xml:space="preserve">4</w:t>
      </w:r>
      <w:r>
        <w:rPr>
          <w:rFonts w:hint="eastAsia" w:ascii="宋体" w:hAnsi="宋体" w:cs="Verdana"/>
          <w:szCs w:val="21"/>
          <w:lang w:val="zh-CN"/>
        </w:rPr>
        <w:t xml:space="preserve">、本合同应按照中华人民共和国的现行法律进行解释</w:t>
      </w:r>
      <w:r>
        <w:rPr>
          <w:rFonts w:hint="eastAsia" w:ascii="宋体" w:hAnsi="宋体" w:cs="宋体"/>
          <w:szCs w:val="21"/>
          <w:lang w:val="zh-CN"/>
        </w:rPr>
        <w:t xml:space="preserve">。</w:t>
      </w:r>
      <w:r/>
    </w:p>
    <w:p>
      <w:pPr>
        <w:jc w:val="left"/>
        <w:widowControl/>
        <w:rPr>
          <w:rFonts w:hint="eastAsia" w:ascii="宋体" w:hAnsi="宋体" w:cs="宋体"/>
          <w:szCs w:val="21"/>
          <w:lang w:val="zh-CN"/>
        </w:rPr>
      </w:pPr>
      <w:r>
        <w:rPr>
          <w:rFonts w:hint="eastAsia" w:ascii="宋体" w:hAnsi="宋体" w:cs="宋体"/>
          <w:szCs w:val="21"/>
          <w:lang w:val="zh-CN"/>
        </w:rPr>
      </w:r>
      <w:r/>
    </w:p>
    <w:tbl>
      <w:tblPr>
        <w:tblStyle w:val="963"/>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eastAsia" w:ascii="宋体" w:hAnsi="宋体" w:cs="宋体"/>
                <w:szCs w:val="21"/>
                <w:lang w:val="zh-CN"/>
              </w:rPr>
            </w:pPr>
            <w:r>
              <w:rPr>
                <w:rFonts w:hint="eastAsia" w:ascii="宋体" w:hAnsi="宋体" w:cs="宋体"/>
                <w:szCs w:val="21"/>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7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lang w:val="zh-CN"/>
              </w:rPr>
              <w:t xml:space="preserve">代表人：</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720"/>
              <w:jc w:val="left"/>
              <w:spacing w:line="360" w:lineRule="auto"/>
              <w:widowControl/>
              <w:rPr>
                <w:rFonts w:hint="eastAsia" w:ascii="宋体" w:hAnsi="宋体" w:cs="宋体"/>
                <w:szCs w:val="21"/>
              </w:rPr>
            </w:pPr>
            <w:r>
              <w:rPr>
                <w:rFonts w:hint="eastAsia" w:ascii="宋体" w:hAnsi="宋体" w:cs="宋体"/>
                <w:szCs w:val="21"/>
                <w:lang w:val="zh-CN"/>
              </w:rPr>
              <w:t xml:space="preserve">代表人</w:t>
            </w:r>
            <w:r>
              <w:rPr>
                <w:rFonts w:hint="eastAsia" w:ascii="宋体" w:hAnsi="宋体" w:cs="宋体"/>
                <w:szCs w:val="21"/>
              </w:rPr>
              <w:t xml:space="preserve">：</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720"/>
              <w:jc w:val="left"/>
              <w:spacing w:line="360" w:lineRule="auto"/>
              <w:widowControl/>
              <w:rPr>
                <w:rFonts w:hint="eastAsia" w:ascii="宋体" w:hAnsi="宋体" w:cs="宋体"/>
                <w:szCs w:val="21"/>
              </w:rPr>
            </w:pPr>
            <w:r>
              <w:rPr>
                <w:rFonts w:hint="eastAsia" w:ascii="宋体" w:hAnsi="宋体" w:cs="宋体"/>
                <w:szCs w:val="21"/>
                <w:lang w:val="zh-CN"/>
              </w:rPr>
              <w:t xml:space="preserve">电话：</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720"/>
              <w:jc w:val="left"/>
              <w:spacing w:line="360" w:lineRule="auto"/>
              <w:widowControl/>
              <w:rPr>
                <w:rFonts w:hint="eastAsia" w:ascii="宋体" w:hAnsi="宋体" w:cs="宋体"/>
                <w:szCs w:val="21"/>
              </w:rPr>
            </w:pPr>
            <w:r>
              <w:rPr>
                <w:rFonts w:hint="eastAsia" w:ascii="宋体" w:hAnsi="宋体" w:cs="宋体"/>
                <w:szCs w:val="21"/>
                <w:lang w:val="zh-CN"/>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default" w:ascii="宋体" w:hAnsi="宋体" w:eastAsia="宋体" w:cs="宋体"/>
                <w:szCs w:val="21"/>
                <w:lang w:val="en-US" w:eastAsia="zh-CN"/>
              </w:rPr>
            </w:pPr>
            <w:r>
              <w:rPr>
                <w:rFonts w:hint="eastAsia" w:ascii="宋体" w:hAnsi="宋体" w:cs="宋体"/>
                <w:szCs w:val="21"/>
                <w:lang w:val="zh-CN"/>
              </w:rPr>
              <w:t xml:space="preserve">帐号：</w:t>
            </w:r>
            <w:r>
              <w:rPr>
                <w:rFonts w:hint="eastAsia" w:cs="宋体"/>
                <w:szCs w:val="21"/>
                <w:lang w:val="en-US" w:eastAsia="zh-CN"/>
              </w:rPr>
              <w:t xml:space="preserve">  </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7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帐号：</w:t>
            </w:r>
            <w:r/>
          </w:p>
          <w:p>
            <w:pPr>
              <w:jc w:val="left"/>
              <w:spacing w:line="360" w:lineRule="auto"/>
              <w:widowControl/>
              <w:rPr>
                <w:rFonts w:hint="eastAsia" w:ascii="宋体" w:hAnsi="宋体" w:cs="宋体"/>
                <w:szCs w:val="21"/>
                <w:lang w:val="zh-CN"/>
              </w:rPr>
            </w:pPr>
            <w:r>
              <w:rPr>
                <w:rFonts w:hint="eastAsia" w:ascii="宋体" w:hAnsi="宋体" w:cs="宋体"/>
                <w:szCs w:val="21"/>
                <w:lang w:val="zh-CN"/>
              </w:rPr>
            </w:r>
            <w:r/>
          </w:p>
        </w:tc>
      </w:tr>
    </w:tbl>
    <w:p>
      <w:pPr>
        <w:ind w:left="39"/>
        <w:keepLines w:val="0"/>
        <w:keepNext w:val="0"/>
        <w:pageBreakBefore w:val="0"/>
        <w:spacing w:before="284" w:line="360" w:lineRule="exact"/>
        <w:rPr>
          <w:rFonts w:ascii="宋体" w:hAnsi="宋体" w:eastAsia="宋体" w:cs="宋体"/>
          <w:sz w:val="24"/>
          <w:szCs w:val="24"/>
        </w:rPr>
      </w:pPr>
      <w:r>
        <w:rPr>
          <w:rFonts w:ascii="宋体" w:hAnsi="宋体" w:eastAsia="宋体" w:cs="宋体"/>
          <w:spacing w:val="-4"/>
          <w:sz w:val="24"/>
          <w:szCs w:val="24"/>
        </w:rPr>
        <w:t xml:space="preserve">开户银行：                                  </w:t>
      </w:r>
      <w:r>
        <w:rPr>
          <w:rFonts w:hint="eastAsia" w:cs="宋体"/>
          <w:spacing w:val="-4"/>
          <w:sz w:val="24"/>
          <w:szCs w:val="24"/>
          <w:lang w:val="en-US" w:eastAsia="zh-CN"/>
        </w:rPr>
        <w:t xml:space="preserve">  </w:t>
      </w:r>
      <w:r>
        <w:rPr>
          <w:rFonts w:ascii="宋体" w:hAnsi="宋体" w:eastAsia="宋体" w:cs="宋体"/>
          <w:spacing w:val="-4"/>
          <w:sz w:val="24"/>
          <w:szCs w:val="24"/>
        </w:rPr>
        <w:t xml:space="preserve">开户银行：</w:t>
      </w:r>
      <w:r/>
    </w:p>
    <w:p>
      <w:pPr>
        <w:ind w:left="41"/>
        <w:keepLines w:val="0"/>
        <w:keepNext w:val="0"/>
        <w:pageBreakBefore w:val="0"/>
        <w:spacing w:before="288" w:line="360" w:lineRule="exact"/>
        <w:rPr>
          <w:rFonts w:ascii="宋体" w:hAnsi="宋体" w:eastAsia="宋体" w:cs="宋体"/>
          <w:sz w:val="24"/>
          <w:szCs w:val="24"/>
        </w:rPr>
      </w:pPr>
      <w:r>
        <w:rPr>
          <w:rFonts w:ascii="宋体" w:hAnsi="宋体" w:eastAsia="宋体" w:cs="宋体"/>
          <w:spacing w:val="-6"/>
          <w:sz w:val="24"/>
          <w:szCs w:val="24"/>
        </w:rPr>
        <w:t xml:space="preserve">账</w:t>
      </w:r>
      <w:r>
        <w:rPr>
          <w:rFonts w:ascii="宋体" w:hAnsi="宋体" w:eastAsia="宋体" w:cs="宋体"/>
          <w:spacing w:val="15"/>
          <w:sz w:val="24"/>
          <w:szCs w:val="24"/>
        </w:rPr>
        <w:t xml:space="preserve"> </w:t>
      </w:r>
      <w:r>
        <w:rPr>
          <w:rFonts w:ascii="宋体" w:hAnsi="宋体" w:eastAsia="宋体" w:cs="宋体"/>
          <w:spacing w:val="-6"/>
          <w:sz w:val="24"/>
          <w:szCs w:val="24"/>
        </w:rPr>
        <w:t xml:space="preserve">号：                                     </w:t>
      </w:r>
      <w:r>
        <w:rPr>
          <w:rFonts w:ascii="宋体" w:hAnsi="宋体" w:eastAsia="宋体" w:cs="宋体"/>
          <w:spacing w:val="-7"/>
          <w:sz w:val="24"/>
          <w:szCs w:val="24"/>
        </w:rPr>
        <w:t xml:space="preserve">   </w:t>
      </w:r>
      <w:r>
        <w:rPr>
          <w:rFonts w:hint="eastAsia" w:cs="宋体"/>
          <w:spacing w:val="-7"/>
          <w:sz w:val="24"/>
          <w:szCs w:val="24"/>
          <w:lang w:val="en-US" w:eastAsia="zh-CN"/>
        </w:rPr>
        <w:t xml:space="preserve"> </w:t>
      </w:r>
      <w:r>
        <w:rPr>
          <w:rFonts w:ascii="宋体" w:hAnsi="宋体" w:eastAsia="宋体" w:cs="宋体"/>
          <w:spacing w:val="-7"/>
          <w:sz w:val="24"/>
          <w:szCs w:val="24"/>
        </w:rPr>
        <w:t xml:space="preserve">账 号：</w:t>
      </w:r>
      <w:r/>
    </w:p>
    <w:p>
      <w:pPr>
        <w:pStyle w:val="966"/>
        <w:keepLines w:val="0"/>
        <w:keepNext w:val="0"/>
        <w:pageBreakBefore w:val="0"/>
        <w:spacing w:line="360" w:lineRule="exact"/>
        <w:rPr>
          <w:rFonts w:ascii="宋体" w:hAnsi="宋体" w:eastAsia="宋体" w:cs="宋体"/>
          <w:spacing w:val="-25"/>
          <w:sz w:val="24"/>
          <w:szCs w:val="24"/>
        </w:rPr>
      </w:pPr>
      <w:r>
        <w:rPr>
          <w:rFonts w:ascii="宋体" w:hAnsi="宋体" w:eastAsia="宋体" w:cs="宋体"/>
          <w:spacing w:val="-25"/>
          <w:sz w:val="24"/>
          <w:szCs w:val="24"/>
        </w:rPr>
        <w:t xml:space="preserve">日</w:t>
      </w:r>
      <w:r>
        <w:rPr>
          <w:rFonts w:ascii="宋体" w:hAnsi="宋体" w:eastAsia="宋体" w:cs="宋体"/>
          <w:spacing w:val="14"/>
          <w:sz w:val="24"/>
          <w:szCs w:val="24"/>
        </w:rPr>
        <w:t xml:space="preserve"> </w:t>
      </w:r>
      <w:r>
        <w:rPr>
          <w:rFonts w:ascii="宋体" w:hAnsi="宋体" w:eastAsia="宋体" w:cs="宋体"/>
          <w:spacing w:val="-25"/>
          <w:sz w:val="24"/>
          <w:szCs w:val="24"/>
        </w:rPr>
        <w:t xml:space="preserve">期：</w:t>
      </w:r>
      <w:r>
        <w:rPr>
          <w:rFonts w:ascii="宋体" w:hAnsi="宋体" w:eastAsia="宋体" w:cs="宋体"/>
          <w:spacing w:val="1"/>
          <w:sz w:val="24"/>
          <w:szCs w:val="24"/>
        </w:rPr>
        <w:t xml:space="preserve">                                     </w:t>
      </w:r>
      <w:r>
        <w:rPr>
          <w:rFonts w:ascii="宋体" w:hAnsi="宋体" w:eastAsia="宋体" w:cs="宋体"/>
          <w:spacing w:val="-25"/>
          <w:sz w:val="24"/>
          <w:szCs w:val="24"/>
        </w:rPr>
        <w:t xml:space="preserve">日</w:t>
      </w:r>
      <w:r>
        <w:rPr>
          <w:rFonts w:ascii="宋体" w:hAnsi="宋体" w:eastAsia="宋体" w:cs="宋体"/>
          <w:spacing w:val="25"/>
          <w:sz w:val="24"/>
          <w:szCs w:val="24"/>
        </w:rPr>
        <w:t xml:space="preserve"> </w:t>
      </w:r>
      <w:r>
        <w:rPr>
          <w:rFonts w:ascii="宋体" w:hAnsi="宋体" w:eastAsia="宋体" w:cs="宋体"/>
          <w:spacing w:val="-25"/>
          <w:sz w:val="24"/>
          <w:szCs w:val="24"/>
        </w:rPr>
        <w:t xml:space="preserve">期：</w:t>
      </w:r>
      <w:r/>
    </w:p>
    <w:p>
      <w:pPr>
        <w:rPr>
          <w:rFonts w:hint="eastAsia" w:ascii="宋体" w:hAnsi="宋体" w:eastAsia="宋体" w:cs="宋体"/>
          <w:spacing w:val="-25"/>
          <w:sz w:val="24"/>
          <w:szCs w:val="24"/>
        </w:rPr>
      </w:pPr>
      <w:r>
        <w:rPr>
          <w:rFonts w:ascii="宋体" w:hAnsi="宋体" w:eastAsia="宋体" w:cs="宋体"/>
          <w:spacing w:val="-25"/>
          <w:sz w:val="24"/>
          <w:szCs w:val="24"/>
        </w:rPr>
        <w:br w:type="page" w:clear="all"/>
      </w:r>
      <w:r/>
    </w:p>
    <w:p>
      <w:pPr>
        <w:keepLines w:val="0"/>
        <w:keepNext w:val="0"/>
        <w:pageBreakBefore w:val="0"/>
        <w:spacing w:line="500" w:lineRule="exact"/>
        <w:widowControl w:val="off"/>
        <w:rPr>
          <w:rFonts w:hint="eastAsia"/>
          <w:sz w:val="24"/>
          <w:szCs w:val="24"/>
          <w:lang w:val="en-US"/>
        </w:rPr>
      </w:pPr>
      <w:r>
        <w:rPr>
          <w:rFonts w:hint="eastAsia"/>
          <w:sz w:val="24"/>
          <w:szCs w:val="24"/>
          <w:lang w:val="en-US"/>
        </w:rPr>
      </w:r>
      <w:r/>
    </w:p>
    <w:p>
      <w:pPr>
        <w:pStyle w:val="958"/>
        <w:numPr>
          <w:ilvl w:val="0"/>
          <w:numId w:val="8"/>
        </w:numPr>
        <w:jc w:val="center"/>
        <w:keepLines w:val="0"/>
        <w:keepNext w:val="0"/>
        <w:pageBreakBefore w:val="0"/>
        <w:spacing w:line="500" w:lineRule="exact"/>
        <w:widowControl w:val="off"/>
        <w:tabs>
          <w:tab w:val="left" w:pos="1279" w:leader="none"/>
        </w:tabs>
        <w:rPr>
          <w:rFonts w:hint="eastAsia" w:ascii="宋体" w:hAnsi="宋体" w:eastAsia="宋体" w:cs="宋体"/>
          <w:sz w:val="24"/>
          <w:szCs w:val="24"/>
        </w:rPr>
      </w:pPr>
      <w:r>
        <w:rPr>
          <w:rFonts w:hint="eastAsia" w:ascii="宋体" w:hAnsi="宋体" w:eastAsia="宋体" w:cs="宋体"/>
          <w:sz w:val="24"/>
          <w:szCs w:val="24"/>
        </w:rPr>
        <w:t xml:space="preserve">投标文件格式</w:t>
      </w:r>
      <w:r/>
    </w:p>
    <w:p>
      <w:pPr>
        <w:ind w:right="616"/>
        <w:jc w:val="right"/>
        <w:keepLines w:val="0"/>
        <w:keepNext w:val="0"/>
        <w:pageBreakBefore w:val="0"/>
        <w:spacing w:before="55" w:line="500" w:lineRule="exact"/>
        <w:widowControl w:val="off"/>
        <w:rPr>
          <w:rFonts w:hint="eastAsia"/>
          <w:sz w:val="24"/>
          <w:szCs w:val="24"/>
        </w:rPr>
      </w:pPr>
      <w:r>
        <w:rPr>
          <w:rFonts w:hint="eastAsia"/>
          <w:sz w:val="24"/>
          <w:szCs w:val="24"/>
        </w:rPr>
      </w:r>
      <w:r/>
    </w:p>
    <w:p>
      <w:pPr>
        <w:pStyle w:val="966"/>
        <w:jc w:val="center"/>
        <w:keepLines w:val="0"/>
        <w:keepNext w:val="0"/>
        <w:pageBreakBefore w:val="0"/>
        <w:spacing w:line="500" w:lineRule="exact"/>
        <w:widowControl w:val="off"/>
        <w:rPr>
          <w:rFonts w:hint="eastAsia"/>
        </w:rPr>
      </w:pPr>
      <w:r>
        <w:rPr>
          <w:rFonts w:hint="eastAsia"/>
        </w:rPr>
        <w:t xml:space="preserve">（</w:t>
      </w:r>
      <w:r>
        <w:rPr>
          <w:rFonts w:hint="eastAsia"/>
          <w:b/>
          <w:bCs/>
        </w:rPr>
        <w:t xml:space="preserve">投标格式</w:t>
      </w:r>
      <w:r>
        <w:rPr>
          <w:rFonts w:hint="eastAsia"/>
          <w:b/>
          <w:bCs/>
          <w:lang w:val="en-US" w:eastAsia="zh-CN"/>
        </w:rPr>
        <w:t xml:space="preserve">仅供</w:t>
      </w:r>
      <w:r>
        <w:rPr>
          <w:rFonts w:hint="eastAsia"/>
          <w:b/>
          <w:bCs/>
        </w:rPr>
        <w:t xml:space="preserve">参考）</w:t>
      </w:r>
      <w:r/>
    </w:p>
    <w:p>
      <w:pPr>
        <w:pStyle w:val="966"/>
        <w:keepLines w:val="0"/>
        <w:keepNext w:val="0"/>
        <w:pageBreakBefore w:val="0"/>
        <w:spacing w:before="11" w:line="1000" w:lineRule="exact"/>
        <w:widowControl w:val="off"/>
        <w:rPr>
          <w:rFonts w:hint="eastAsia"/>
        </w:rPr>
      </w:pPr>
      <w:r>
        <w:rPr>
          <w:rFonts w:hint="eastAsia"/>
        </w:rPr>
      </w:r>
      <w:r/>
    </w:p>
    <w:p>
      <w:pPr>
        <w:ind w:right="1"/>
        <w:jc w:val="center"/>
        <w:keepLines w:val="0"/>
        <w:keepNext w:val="0"/>
        <w:pageBreakBefore w:val="0"/>
        <w:spacing w:before="1" w:line="1000" w:lineRule="exact"/>
        <w:widowControl w:val="off"/>
        <w:rPr>
          <w:rFonts w:hint="eastAsia"/>
          <w:sz w:val="72"/>
          <w:szCs w:val="72"/>
        </w:rPr>
        <w:outlineLvl w:val="1"/>
      </w:pPr>
      <w:r>
        <w:rPr>
          <w:rFonts w:hint="eastAsia"/>
          <w:sz w:val="72"/>
          <w:szCs w:val="72"/>
          <w:lang w:val="en-US"/>
        </w:rPr>
        <w:t xml:space="preserve">投标文件</w:t>
      </w:r>
      <w:r/>
    </w:p>
    <w:p>
      <w:pPr>
        <w:pStyle w:val="966"/>
        <w:keepLines w:val="0"/>
        <w:keepNext w:val="0"/>
        <w:pageBreakBefore w:val="0"/>
        <w:spacing w:before="9" w:line="360" w:lineRule="exact"/>
        <w:rPr>
          <w:rFonts w:hint="eastAsia"/>
        </w:rPr>
      </w:pPr>
      <w:r>
        <w:rPr>
          <w:rFonts w:hint="eastAsia"/>
        </w:rPr>
      </w:r>
      <w:r/>
    </w:p>
    <w:p>
      <w:pPr>
        <w:pStyle w:val="966"/>
        <w:keepLines w:val="0"/>
        <w:keepNext w:val="0"/>
        <w:pageBreakBefore w:val="0"/>
        <w:spacing w:before="9" w:line="360" w:lineRule="exact"/>
        <w:rPr>
          <w:rFonts w:hint="eastAsia"/>
        </w:rPr>
      </w:pPr>
      <w:r>
        <w:rPr>
          <w:rFonts w:hint="eastAsia"/>
        </w:rPr>
      </w:r>
      <w:r/>
    </w:p>
    <w:p>
      <w:pPr>
        <w:pStyle w:val="966"/>
        <w:keepLines w:val="0"/>
        <w:keepNext w:val="0"/>
        <w:pageBreakBefore w:val="0"/>
        <w:spacing w:before="9" w:line="360" w:lineRule="exact"/>
        <w:rPr>
          <w:rFonts w:hint="eastAsia"/>
        </w:rPr>
      </w:pPr>
      <w:r>
        <w:rPr>
          <w:rFonts w:hint="eastAsia"/>
        </w:rPr>
      </w:r>
      <w:r/>
    </w:p>
    <w:p>
      <w:pPr>
        <w:pStyle w:val="966"/>
        <w:keepLines w:val="0"/>
        <w:keepNext w:val="0"/>
        <w:pageBreakBefore w:val="0"/>
        <w:spacing w:before="9" w:line="360" w:lineRule="exact"/>
        <w:rPr>
          <w:rFonts w:hint="eastAsia"/>
        </w:rPr>
      </w:pPr>
      <w:r>
        <w:rPr>
          <w:rFonts w:hint="eastAsia"/>
        </w:rPr>
      </w:r>
      <w:r/>
    </w:p>
    <w:p>
      <w:pPr>
        <w:pStyle w:val="966"/>
        <w:keepLines w:val="0"/>
        <w:keepNext w:val="0"/>
        <w:pageBreakBefore w:val="0"/>
        <w:spacing w:before="9" w:line="360" w:lineRule="exact"/>
        <w:rPr>
          <w:rFonts w:hint="eastAsia"/>
        </w:rPr>
      </w:pPr>
      <w:r>
        <w:rPr>
          <w:rFonts w:hint="eastAsia"/>
        </w:rPr>
      </w:r>
      <w:r/>
    </w:p>
    <w:p>
      <w:pPr>
        <w:ind w:left="1897"/>
        <w:keepLines w:val="0"/>
        <w:keepNext w:val="0"/>
        <w:pageBreakBefore w:val="0"/>
        <w:spacing w:before="1" w:line="360" w:lineRule="exact"/>
        <w:tabs>
          <w:tab w:val="left" w:pos="6937" w:leader="none"/>
        </w:tabs>
        <w:rPr>
          <w:rFonts w:hint="eastAsia"/>
        </w:rPr>
      </w:pPr>
      <w:r>
        <w:rPr>
          <w:rFonts w:hint="eastAsia"/>
        </w:rPr>
      </w:r>
      <w:r/>
    </w:p>
    <w:p>
      <w:pPr>
        <w:pStyle w:val="966"/>
        <w:keepLines w:val="0"/>
        <w:keepNext w:val="0"/>
        <w:pageBreakBefore w:val="0"/>
        <w:spacing w:before="9" w:line="360" w:lineRule="exact"/>
        <w:rPr>
          <w:rFonts w:hint="eastAsia"/>
        </w:rPr>
      </w:pPr>
      <w:r>
        <w:rPr>
          <w:rFonts w:hint="eastAsia"/>
        </w:rPr>
      </w:r>
      <w:r/>
    </w:p>
    <w:p>
      <w:pPr>
        <w:pStyle w:val="966"/>
        <w:keepLines w:val="0"/>
        <w:keepNext w:val="0"/>
        <w:pageBreakBefore w:val="0"/>
        <w:spacing w:before="9" w:line="360" w:lineRule="exact"/>
        <w:rPr>
          <w:rFonts w:hint="eastAsia"/>
        </w:rPr>
      </w:pPr>
      <w:r>
        <w:rPr>
          <w:rFonts w:hint="eastAsia"/>
        </w:rPr>
      </w:r>
      <w:r/>
    </w:p>
    <w:p>
      <w:pPr>
        <w:pStyle w:val="966"/>
        <w:keepLines w:val="0"/>
        <w:keepNext w:val="0"/>
        <w:pageBreakBefore w:val="0"/>
        <w:spacing w:before="9" w:line="360" w:lineRule="exact"/>
        <w:rPr>
          <w:rFonts w:hint="eastAsia"/>
        </w:rPr>
      </w:pPr>
      <w:r>
        <w:rPr>
          <w:rFonts w:hint="eastAsia"/>
        </w:rPr>
      </w:r>
      <w:r/>
    </w:p>
    <w:p>
      <w:pPr>
        <w:pStyle w:val="966"/>
        <w:keepLines w:val="0"/>
        <w:keepNext w:val="0"/>
        <w:pageBreakBefore w:val="0"/>
        <w:spacing w:before="9" w:line="360" w:lineRule="exact"/>
        <w:rPr>
          <w:rFonts w:hint="eastAsia"/>
        </w:rPr>
      </w:pPr>
      <w:r>
        <w:rPr>
          <w:rFonts w:hint="eastAsia"/>
        </w:rPr>
      </w:r>
      <w:r/>
    </w:p>
    <w:p>
      <w:pPr>
        <w:pStyle w:val="966"/>
        <w:keepLines w:val="0"/>
        <w:keepNext w:val="0"/>
        <w:pageBreakBefore w:val="0"/>
        <w:spacing w:before="9" w:line="360" w:lineRule="exact"/>
        <w:rPr>
          <w:rFonts w:hint="eastAsia"/>
        </w:rPr>
      </w:pPr>
      <w:r>
        <w:rPr>
          <w:rFonts w:hint="eastAsia"/>
        </w:rPr>
      </w:r>
      <w:r/>
    </w:p>
    <w:p>
      <w:pPr>
        <w:pStyle w:val="966"/>
        <w:keepLines w:val="0"/>
        <w:keepNext w:val="0"/>
        <w:pageBreakBefore w:val="0"/>
        <w:spacing w:before="9" w:line="360" w:lineRule="exact"/>
        <w:rPr>
          <w:rFonts w:hint="eastAsia"/>
        </w:rPr>
      </w:pPr>
      <w:r>
        <w:rPr>
          <w:rFonts w:hint="eastAsia"/>
        </w:rPr>
      </w:r>
      <w:r/>
    </w:p>
    <w:p>
      <w:pPr>
        <w:pStyle w:val="966"/>
        <w:keepLines w:val="0"/>
        <w:keepNext w:val="0"/>
        <w:pageBreakBefore w:val="0"/>
        <w:spacing w:before="9" w:line="360" w:lineRule="exact"/>
        <w:rPr>
          <w:rFonts w:hint="eastAsia"/>
        </w:rPr>
      </w:pPr>
      <w:r>
        <w:rPr>
          <w:rFonts w:hint="eastAsia"/>
        </w:rPr>
      </w:r>
      <w:r/>
    </w:p>
    <w:p>
      <w:pPr>
        <w:pStyle w:val="966"/>
        <w:keepLines w:val="0"/>
        <w:keepNext w:val="0"/>
        <w:pageBreakBefore w:val="0"/>
        <w:spacing w:before="9" w:line="360" w:lineRule="exact"/>
        <w:rPr>
          <w:rFonts w:hint="eastAsia"/>
        </w:rPr>
      </w:pPr>
      <w:r>
        <w:rPr>
          <w:rFonts w:hint="eastAsia"/>
        </w:rPr>
      </w:r>
      <w:r/>
    </w:p>
    <w:p>
      <w:pPr>
        <w:pStyle w:val="966"/>
        <w:keepLines w:val="0"/>
        <w:keepNext w:val="0"/>
        <w:pageBreakBefore w:val="0"/>
        <w:spacing w:before="9" w:line="360" w:lineRule="exact"/>
        <w:rPr>
          <w:rFonts w:hint="eastAsia"/>
        </w:rPr>
      </w:pPr>
      <w:r>
        <w:rPr>
          <w:rFonts w:hint="eastAsia"/>
        </w:rPr>
      </w:r>
      <w:r/>
    </w:p>
    <w:p>
      <w:pPr>
        <w:ind w:left="1897"/>
        <w:keepLines w:val="0"/>
        <w:keepNext w:val="0"/>
        <w:pageBreakBefore w:val="0"/>
        <w:spacing w:before="1" w:line="360" w:lineRule="exact"/>
        <w:tabs>
          <w:tab w:val="left" w:pos="6937" w:leader="none"/>
        </w:tabs>
        <w:rPr>
          <w:rFonts w:hint="default"/>
          <w:sz w:val="24"/>
          <w:szCs w:val="24"/>
          <w:u w:val="single"/>
          <w:lang w:val="en-US" w:eastAsia="zh-CN"/>
        </w:rPr>
      </w:pPr>
      <w:r>
        <w:rPr>
          <w:rFonts w:hint="eastAsia"/>
          <w:sz w:val="24"/>
          <w:szCs w:val="24"/>
          <w:lang w:val="en-US" w:eastAsia="zh-CN"/>
        </w:rPr>
        <w:t xml:space="preserve">项目名称：</w:t>
      </w:r>
      <w:r>
        <w:rPr>
          <w:rFonts w:hint="eastAsia"/>
          <w:sz w:val="24"/>
          <w:szCs w:val="24"/>
          <w:u w:val="single"/>
          <w:lang w:val="en-US" w:eastAsia="zh-CN"/>
        </w:rPr>
        <w:t xml:space="preserve">                                  </w:t>
      </w:r>
      <w:r/>
    </w:p>
    <w:p>
      <w:pPr>
        <w:pStyle w:val="966"/>
        <w:keepLines w:val="0"/>
        <w:keepNext w:val="0"/>
        <w:pageBreakBefore w:val="0"/>
        <w:spacing w:before="9" w:line="360" w:lineRule="exact"/>
        <w:rPr>
          <w:rFonts w:hint="eastAsia"/>
        </w:rPr>
      </w:pPr>
      <w:r>
        <w:rPr>
          <w:rFonts w:hint="eastAsia"/>
        </w:rPr>
      </w:r>
      <w:r/>
    </w:p>
    <w:p>
      <w:pPr>
        <w:ind w:left="1897"/>
        <w:keepLines w:val="0"/>
        <w:keepNext w:val="0"/>
        <w:pageBreakBefore w:val="0"/>
        <w:spacing w:before="1" w:line="360" w:lineRule="exact"/>
        <w:tabs>
          <w:tab w:val="left" w:pos="6937" w:leader="none"/>
        </w:tabs>
        <w:rPr>
          <w:rFonts w:hint="eastAsia"/>
          <w:sz w:val="24"/>
          <w:szCs w:val="24"/>
        </w:rPr>
      </w:pPr>
      <w:r>
        <w:rPr>
          <w:rFonts w:hint="eastAsia"/>
          <w:sz w:val="24"/>
          <w:szCs w:val="24"/>
        </w:rPr>
        <w:t xml:space="preserve">项目编号：</w:t>
      </w:r>
      <w:r>
        <w:rPr>
          <w:rFonts w:hint="eastAsia"/>
          <w:sz w:val="24"/>
          <w:szCs w:val="24"/>
          <w:u w:val="single"/>
        </w:rPr>
        <w:t xml:space="preserve"> </w:t>
      </w:r>
      <w:r>
        <w:rPr>
          <w:rFonts w:hint="eastAsia"/>
          <w:sz w:val="24"/>
          <w:szCs w:val="24"/>
          <w:u w:val="single"/>
        </w:rPr>
        <w:tab/>
      </w:r>
      <w:r/>
    </w:p>
    <w:p>
      <w:pPr>
        <w:ind w:left="1897" w:right="1525"/>
        <w:keepLines w:val="0"/>
        <w:keepNext w:val="0"/>
        <w:pageBreakBefore w:val="0"/>
        <w:spacing w:before="214" w:line="360" w:lineRule="exact"/>
        <w:tabs>
          <w:tab w:val="left" w:pos="6858" w:leader="none"/>
          <w:tab w:val="left" w:pos="6937" w:leader="none"/>
        </w:tabs>
        <w:rPr>
          <w:rFonts w:hint="eastAsia"/>
          <w:spacing w:val="-15"/>
          <w:sz w:val="24"/>
          <w:szCs w:val="24"/>
        </w:rPr>
      </w:pPr>
      <w:r>
        <w:rPr>
          <w:rFonts w:hint="eastAsia"/>
          <w:sz w:val="24"/>
          <w:szCs w:val="24"/>
        </w:rPr>
        <w:t xml:space="preserve">供 应 商：</w:t>
      </w:r>
      <w:r>
        <w:rPr>
          <w:rFonts w:hint="eastAsia"/>
          <w:sz w:val="24"/>
          <w:szCs w:val="24"/>
          <w:u w:val="single"/>
        </w:rPr>
        <w:t xml:space="preserve"> </w:t>
      </w:r>
      <w:r>
        <w:rPr>
          <w:rFonts w:hint="eastAsia"/>
          <w:sz w:val="24"/>
          <w:szCs w:val="24"/>
          <w:u w:val="single"/>
        </w:rPr>
        <w:tab/>
      </w:r>
      <w:r>
        <w:rPr>
          <w:rFonts w:hint="eastAsia"/>
          <w:sz w:val="24"/>
          <w:szCs w:val="24"/>
        </w:rPr>
        <w:t xml:space="preserve">（</w:t>
      </w:r>
      <w:r>
        <w:rPr>
          <w:rFonts w:hint="eastAsia"/>
          <w:sz w:val="24"/>
          <w:szCs w:val="24"/>
          <w:lang w:val="en-US" w:eastAsia="zh-CN"/>
        </w:rPr>
        <w:t xml:space="preserve">加盖电子</w:t>
      </w:r>
      <w:r>
        <w:rPr>
          <w:rFonts w:hint="eastAsia"/>
          <w:sz w:val="24"/>
          <w:szCs w:val="24"/>
        </w:rPr>
        <w:t xml:space="preserve">公章</w:t>
      </w:r>
      <w:r>
        <w:rPr>
          <w:rFonts w:hint="eastAsia"/>
          <w:spacing w:val="-15"/>
          <w:sz w:val="24"/>
          <w:szCs w:val="24"/>
        </w:rPr>
        <w:t xml:space="preserve">） </w:t>
      </w:r>
      <w:r/>
    </w:p>
    <w:p>
      <w:pPr>
        <w:ind w:left="1897" w:right="1525"/>
        <w:keepLines w:val="0"/>
        <w:keepNext w:val="0"/>
        <w:pageBreakBefore w:val="0"/>
        <w:spacing w:before="214" w:line="360" w:lineRule="exact"/>
        <w:tabs>
          <w:tab w:val="left" w:pos="6858" w:leader="none"/>
          <w:tab w:val="left" w:pos="6937" w:leader="none"/>
        </w:tabs>
        <w:rPr>
          <w:rFonts w:hint="eastAsia"/>
          <w:sz w:val="24"/>
          <w:szCs w:val="24"/>
        </w:rPr>
      </w:pPr>
      <w:r>
        <w:rPr>
          <w:rFonts w:hint="eastAsia"/>
          <w:sz w:val="24"/>
          <w:szCs w:val="24"/>
        </w:rPr>
        <w:t xml:space="preserve">联 系 人：</w:t>
      </w:r>
      <w:r>
        <w:rPr>
          <w:rFonts w:hint="eastAsia"/>
          <w:sz w:val="24"/>
          <w:szCs w:val="24"/>
          <w:u w:val="single"/>
        </w:rPr>
        <w:t xml:space="preserve"> </w:t>
      </w:r>
      <w:r>
        <w:rPr>
          <w:rFonts w:hint="eastAsia"/>
          <w:sz w:val="24"/>
          <w:szCs w:val="24"/>
          <w:u w:val="single"/>
        </w:rPr>
        <w:tab/>
      </w:r>
      <w:r>
        <w:rPr>
          <w:rFonts w:hint="eastAsia"/>
          <w:sz w:val="24"/>
          <w:szCs w:val="24"/>
          <w:u w:val="single"/>
        </w:rPr>
        <w:tab/>
      </w:r>
      <w:r/>
    </w:p>
    <w:p>
      <w:pPr>
        <w:ind w:left="1897" w:right="3366"/>
        <w:keepLines w:val="0"/>
        <w:keepNext w:val="0"/>
        <w:pageBreakBefore w:val="0"/>
        <w:spacing w:line="360" w:lineRule="exact"/>
        <w:tabs>
          <w:tab w:val="left" w:pos="6937" w:leader="none"/>
        </w:tabs>
        <w:rPr>
          <w:rFonts w:hint="eastAsia"/>
          <w:sz w:val="24"/>
          <w:szCs w:val="24"/>
        </w:rPr>
      </w:pPr>
      <w:r>
        <w:rPr>
          <w:rFonts w:hint="eastAsia"/>
          <w:sz w:val="24"/>
          <w:szCs w:val="24"/>
        </w:rPr>
        <w:t xml:space="preserve">联系方式：</w:t>
      </w:r>
      <w:r>
        <w:rPr>
          <w:rFonts w:hint="eastAsia"/>
          <w:sz w:val="24"/>
          <w:szCs w:val="24"/>
          <w:u w:val="single"/>
        </w:rPr>
        <w:tab/>
      </w:r>
      <w:r>
        <w:rPr>
          <w:rFonts w:hint="eastAsia"/>
          <w:sz w:val="24"/>
          <w:szCs w:val="24"/>
          <w:u w:val="single"/>
        </w:rPr>
        <w:t xml:space="preserve"> </w:t>
      </w:r>
      <w:r>
        <w:rPr>
          <w:rFonts w:hint="eastAsia"/>
          <w:sz w:val="24"/>
          <w:szCs w:val="24"/>
        </w:rPr>
        <w:t xml:space="preserve">单位地址：</w:t>
      </w:r>
      <w:r>
        <w:rPr>
          <w:rFonts w:hint="eastAsia"/>
          <w:sz w:val="24"/>
          <w:szCs w:val="24"/>
          <w:u w:val="single"/>
        </w:rPr>
        <w:t xml:space="preserve"> </w:t>
      </w:r>
      <w:r>
        <w:rPr>
          <w:rFonts w:hint="eastAsia"/>
          <w:sz w:val="24"/>
          <w:szCs w:val="24"/>
          <w:u w:val="single"/>
        </w:rPr>
        <w:tab/>
      </w:r>
      <w:r/>
    </w:p>
    <w:p>
      <w:pPr>
        <w:ind w:left="47"/>
        <w:jc w:val="center"/>
        <w:keepLines w:val="0"/>
        <w:keepNext w:val="0"/>
        <w:pageBreakBefore w:val="0"/>
        <w:spacing w:line="360" w:lineRule="exact"/>
        <w:tabs>
          <w:tab w:val="left" w:pos="847" w:leader="none"/>
          <w:tab w:val="left" w:pos="1648" w:leader="none"/>
          <w:tab w:val="left" w:pos="2448" w:leader="none"/>
        </w:tabs>
        <w:rPr>
          <w:rFonts w:hint="eastAsia"/>
          <w:sz w:val="24"/>
          <w:szCs w:val="24"/>
        </w:rPr>
      </w:pPr>
      <w:r>
        <w:rPr>
          <w:rFonts w:hint="eastAsia"/>
          <w:sz w:val="24"/>
          <w:szCs w:val="24"/>
          <w:u w:val="single"/>
        </w:rPr>
        <w:t xml:space="preserve"> </w:t>
      </w:r>
      <w:r>
        <w:rPr>
          <w:rFonts w:hint="eastAsia"/>
          <w:sz w:val="24"/>
          <w:szCs w:val="24"/>
          <w:u w:val="single"/>
        </w:rPr>
        <w:tab/>
      </w:r>
      <w:r>
        <w:rPr>
          <w:rFonts w:hint="eastAsia"/>
          <w:sz w:val="24"/>
          <w:szCs w:val="24"/>
        </w:rPr>
        <w:t xml:space="preserve">年</w:t>
      </w:r>
      <w:r>
        <w:rPr>
          <w:rFonts w:hint="eastAsia"/>
          <w:sz w:val="24"/>
          <w:szCs w:val="24"/>
          <w:u w:val="single"/>
        </w:rPr>
        <w:t xml:space="preserve"> </w:t>
      </w:r>
      <w:r>
        <w:rPr>
          <w:rFonts w:hint="eastAsia"/>
          <w:sz w:val="24"/>
          <w:szCs w:val="24"/>
          <w:u w:val="single"/>
        </w:rPr>
        <w:tab/>
      </w:r>
      <w:r>
        <w:rPr>
          <w:rFonts w:hint="eastAsia"/>
          <w:sz w:val="24"/>
          <w:szCs w:val="24"/>
        </w:rPr>
        <w:t xml:space="preserve">月</w:t>
      </w:r>
      <w:r>
        <w:rPr>
          <w:rFonts w:hint="eastAsia"/>
          <w:sz w:val="24"/>
          <w:szCs w:val="24"/>
          <w:u w:val="single"/>
        </w:rPr>
        <w:t xml:space="preserve"> </w:t>
      </w:r>
      <w:r>
        <w:rPr>
          <w:rFonts w:hint="eastAsia"/>
          <w:sz w:val="24"/>
          <w:szCs w:val="24"/>
          <w:u w:val="single"/>
        </w:rPr>
        <w:tab/>
      </w:r>
      <w:r>
        <w:rPr>
          <w:rFonts w:hint="eastAsia"/>
          <w:sz w:val="24"/>
          <w:szCs w:val="24"/>
        </w:rPr>
        <w:t xml:space="preserve">日</w:t>
      </w:r>
      <w:r/>
    </w:p>
    <w:p>
      <w:pPr>
        <w:jc w:val="center"/>
        <w:keepLines w:val="0"/>
        <w:keepNext w:val="0"/>
        <w:pageBreakBefore w:val="0"/>
        <w:spacing w:line="360" w:lineRule="exact"/>
        <w:rPr>
          <w:rFonts w:hint="eastAsia"/>
          <w:sz w:val="24"/>
          <w:szCs w:val="24"/>
        </w:rPr>
        <w:sectPr>
          <w:headerReference w:type="default" r:id="rId11"/>
          <w:footerReference w:type="default" r:id="rId14"/>
          <w:footnotePr/>
          <w:endnotePr/>
          <w:type w:val="nextPage"/>
          <w:pgSz w:w="11910" w:h="16840" w:orient="portrait"/>
          <w:pgMar w:top="1460" w:right="800" w:bottom="920" w:left="800" w:header="492" w:footer="726" w:gutter="0"/>
          <w:cols w:num="1" w:sep="0" w:space="720" w:equalWidth="1"/>
          <w:docGrid w:linePitch="360"/>
        </w:sectPr>
      </w:pPr>
      <w:r>
        <w:rPr>
          <w:rFonts w:hint="eastAsia"/>
          <w:sz w:val="24"/>
          <w:szCs w:val="24"/>
        </w:rPr>
      </w:r>
      <w:r/>
    </w:p>
    <w:p>
      <w:pPr>
        <w:keepLines w:val="0"/>
        <w:keepNext w:val="0"/>
        <w:pageBreakBefore w:val="0"/>
        <w:spacing w:line="360" w:lineRule="exact"/>
        <w:rPr>
          <w:rFonts w:hint="eastAsia"/>
          <w:sz w:val="24"/>
          <w:szCs w:val="24"/>
        </w:rPr>
      </w:pPr>
      <w:r>
        <w:rPr>
          <w:rFonts w:hint="eastAsia"/>
          <w:sz w:val="24"/>
          <w:szCs w:val="24"/>
        </w:rPr>
      </w:r>
      <w:r/>
    </w:p>
    <w:p>
      <w:pPr>
        <w:pStyle w:val="959"/>
        <w:ind w:left="0"/>
        <w:jc w:val="both"/>
        <w:keepLines w:val="0"/>
        <w:keepNext w:val="0"/>
        <w:pageBreakBefore w:val="0"/>
        <w:spacing w:before="120" w:after="120" w:line="360" w:lineRule="exact"/>
        <w:rPr>
          <w:rFonts w:hint="eastAsia"/>
          <w:sz w:val="24"/>
          <w:szCs w:val="24"/>
          <w:u w:val="none"/>
          <w:lang w:val="en-US"/>
        </w:rPr>
      </w:pPr>
      <w:r>
        <w:rPr>
          <w:rFonts w:hint="eastAsia"/>
          <w:sz w:val="24"/>
          <w:szCs w:val="24"/>
          <w:u w:val="none"/>
          <w:lang w:val="en-US"/>
        </w:rPr>
        <w:t xml:space="preserve">目录样式（请根据实际情况定制目录）：</w:t>
      </w:r>
      <w:r/>
    </w:p>
    <w:p>
      <w:pPr>
        <w:pStyle w:val="968"/>
        <w:ind w:left="1320"/>
        <w:keepLines w:val="0"/>
        <w:keepNext w:val="0"/>
        <w:pageBreakBefore w:val="0"/>
        <w:spacing w:line="360" w:lineRule="exact"/>
        <w:rPr>
          <w:rFonts w:hint="eastAsia"/>
          <w:sz w:val="24"/>
          <w:szCs w:val="24"/>
        </w:rPr>
      </w:pPr>
      <w:r>
        <w:rPr>
          <w:rFonts w:hint="eastAsia"/>
          <w:sz w:val="24"/>
          <w:szCs w:val="24"/>
        </w:rPr>
      </w:r>
      <w:r/>
    </w:p>
    <w:p>
      <w:pPr>
        <w:jc w:val="center"/>
        <w:keepLines w:val="0"/>
        <w:keepNext w:val="0"/>
        <w:pageBreakBefore w:val="0"/>
        <w:spacing w:line="360" w:lineRule="exact"/>
        <w:rPr>
          <w:rFonts w:hint="eastAsia"/>
          <w:sz w:val="24"/>
          <w:szCs w:val="24"/>
        </w:rPr>
      </w:pPr>
      <w:r>
        <w:rPr>
          <w:rFonts w:hint="eastAsia"/>
          <w:sz w:val="24"/>
          <w:szCs w:val="24"/>
        </w:rPr>
        <w:t xml:space="preserve">目</w:t>
      </w:r>
      <w:r>
        <w:rPr>
          <w:rFonts w:hint="eastAsia"/>
          <w:sz w:val="24"/>
          <w:szCs w:val="24"/>
        </w:rPr>
        <w:tab/>
      </w:r>
      <w:r>
        <w:rPr>
          <w:rFonts w:hint="eastAsia"/>
          <w:sz w:val="24"/>
          <w:szCs w:val="24"/>
        </w:rPr>
        <w:t xml:space="preserve">录</w:t>
      </w:r>
      <w:r/>
    </w:p>
    <w:p>
      <w:pPr>
        <w:numPr>
          <w:ilvl w:val="0"/>
          <w:numId w:val="9"/>
        </w:numPr>
        <w:ind w:left="618" w:right="612"/>
        <w:keepLines w:val="0"/>
        <w:keepNext w:val="0"/>
        <w:pageBreakBefore w:val="0"/>
        <w:spacing w:line="360" w:lineRule="exact"/>
        <w:tabs>
          <w:tab w:val="left" w:pos="9584" w:leader="dot"/>
        </w:tabs>
        <w:rPr>
          <w:rFonts w:hint="eastAsia"/>
          <w:b/>
          <w:bCs/>
          <w:sz w:val="24"/>
          <w:szCs w:val="24"/>
          <w:lang w:val="en-US"/>
        </w:rPr>
      </w:pPr>
      <w:r>
        <w:rPr>
          <w:rFonts w:hint="eastAsia"/>
          <w:b/>
          <w:bCs/>
          <w:sz w:val="24"/>
          <w:szCs w:val="24"/>
          <w:lang w:val="en-US"/>
        </w:rPr>
        <w:t xml:space="preserve">资格索引表</w:t>
      </w:r>
      <w:r>
        <w:rPr>
          <w:rFonts w:hint="eastAsia"/>
          <w:b/>
          <w:bCs/>
          <w:sz w:val="24"/>
          <w:szCs w:val="24"/>
          <w:lang w:val="en-US"/>
        </w:rPr>
        <w:tab/>
      </w:r>
      <w:r>
        <w:rPr>
          <w:rFonts w:hint="eastAsia"/>
          <w:b/>
          <w:bCs/>
          <w:sz w:val="24"/>
          <w:szCs w:val="24"/>
          <w:lang w:val="en-US"/>
        </w:rPr>
        <w:t xml:space="preserve">X</w:t>
      </w:r>
      <w:r/>
    </w:p>
    <w:p>
      <w:pPr>
        <w:ind w:left="618" w:right="612"/>
        <w:keepLines w:val="0"/>
        <w:keepNext w:val="0"/>
        <w:pageBreakBefore w:val="0"/>
        <w:spacing w:line="360" w:lineRule="exact"/>
        <w:tabs>
          <w:tab w:val="left" w:pos="9584" w:leader="dot"/>
        </w:tabs>
        <w:rPr>
          <w:rFonts w:hint="eastAsia"/>
          <w:b/>
          <w:bCs/>
          <w:sz w:val="24"/>
          <w:szCs w:val="24"/>
          <w:lang w:val="en-US"/>
        </w:rPr>
      </w:pPr>
      <w:r>
        <w:rPr>
          <w:rFonts w:hint="eastAsia"/>
          <w:b/>
          <w:bCs/>
          <w:sz w:val="24"/>
          <w:szCs w:val="24"/>
          <w:lang w:val="en-US"/>
        </w:rPr>
        <w:t xml:space="preserve">二、评分索引表</w:t>
      </w:r>
      <w:r>
        <w:rPr>
          <w:rFonts w:hint="eastAsia"/>
          <w:b/>
          <w:bCs/>
          <w:sz w:val="24"/>
          <w:szCs w:val="24"/>
          <w:lang w:val="en-US"/>
        </w:rPr>
        <w:tab/>
      </w:r>
      <w:r>
        <w:rPr>
          <w:rFonts w:hint="eastAsia"/>
          <w:b/>
          <w:bCs/>
          <w:sz w:val="24"/>
          <w:szCs w:val="24"/>
          <w:lang w:val="en-US"/>
        </w:rPr>
        <w:t xml:space="preserve">X</w:t>
      </w:r>
      <w:r/>
    </w:p>
    <w:p>
      <w:pPr>
        <w:ind w:left="618" w:right="612"/>
        <w:keepLines w:val="0"/>
        <w:keepNext w:val="0"/>
        <w:pageBreakBefore w:val="0"/>
        <w:spacing w:line="360" w:lineRule="exact"/>
        <w:tabs>
          <w:tab w:val="left" w:pos="9584" w:leader="dot"/>
        </w:tabs>
        <w:rPr>
          <w:rFonts w:hint="eastAsia"/>
          <w:b/>
          <w:bCs/>
          <w:sz w:val="24"/>
          <w:szCs w:val="24"/>
          <w:lang w:val="en-US"/>
        </w:rPr>
      </w:pPr>
      <w:r>
        <w:rPr>
          <w:rFonts w:hint="eastAsia"/>
          <w:b/>
          <w:bCs/>
          <w:sz w:val="24"/>
          <w:szCs w:val="24"/>
          <w:lang w:val="en-US"/>
        </w:rPr>
        <w:t xml:space="preserve">三 、商务部分</w:t>
      </w:r>
      <w:r>
        <w:rPr>
          <w:rFonts w:hint="eastAsia"/>
          <w:b/>
          <w:bCs/>
          <w:sz w:val="24"/>
          <w:szCs w:val="24"/>
          <w:lang w:val="en-US"/>
        </w:rPr>
        <w:tab/>
      </w:r>
      <w:r>
        <w:rPr>
          <w:rFonts w:hint="eastAsia"/>
          <w:b/>
          <w:bCs/>
          <w:sz w:val="24"/>
          <w:szCs w:val="24"/>
          <w:lang w:val="en-US"/>
        </w:rPr>
        <w:t xml:space="preserve">X</w:t>
      </w:r>
      <w:r/>
    </w:p>
    <w:p>
      <w:pPr>
        <w:ind w:left="618"/>
        <w:keepLines w:val="0"/>
        <w:keepNext w:val="0"/>
        <w:pageBreakBefore w:val="0"/>
        <w:spacing w:line="360" w:lineRule="exact"/>
        <w:tabs>
          <w:tab w:val="left" w:pos="9582" w:leader="dot"/>
        </w:tabs>
        <w:rPr>
          <w:rFonts w:hint="eastAsia"/>
          <w:sz w:val="24"/>
          <w:szCs w:val="24"/>
        </w:rPr>
      </w:pPr>
      <w:r>
        <w:rPr>
          <w:rFonts w:hint="eastAsia"/>
          <w:spacing w:val="16"/>
          <w:sz w:val="24"/>
          <w:szCs w:val="24"/>
          <w:lang w:val="en-US"/>
        </w:rPr>
        <w:t xml:space="preserve">3.1</w:t>
      </w:r>
      <w:r>
        <w:rPr>
          <w:rFonts w:hint="eastAsia"/>
          <w:spacing w:val="16"/>
          <w:sz w:val="24"/>
          <w:szCs w:val="24"/>
        </w:rPr>
        <w:t xml:space="preserve">、</w:t>
      </w:r>
      <w:r>
        <w:rPr>
          <w:rFonts w:hint="eastAsia"/>
          <w:spacing w:val="14"/>
          <w:sz w:val="24"/>
          <w:szCs w:val="24"/>
        </w:rPr>
        <w:t xml:space="preserve">投标函</w:t>
      </w:r>
      <w:r>
        <w:rPr>
          <w:rFonts w:hint="eastAsia"/>
          <w:sz w:val="24"/>
          <w:szCs w:val="24"/>
        </w:rPr>
        <w:tab/>
      </w:r>
      <w:r>
        <w:rPr>
          <w:rFonts w:hint="eastAsia"/>
          <w:sz w:val="24"/>
          <w:szCs w:val="24"/>
        </w:rPr>
        <w:t xml:space="preserve">X</w:t>
      </w:r>
      <w:r/>
    </w:p>
    <w:p>
      <w:pPr>
        <w:ind w:left="618"/>
        <w:keepLines w:val="0"/>
        <w:keepNext w:val="0"/>
        <w:pageBreakBefore w:val="0"/>
        <w:spacing w:line="360" w:lineRule="exact"/>
        <w:tabs>
          <w:tab w:val="left" w:pos="9582" w:leader="dot"/>
        </w:tabs>
        <w:rPr>
          <w:rFonts w:hint="eastAsia"/>
          <w:sz w:val="24"/>
          <w:szCs w:val="24"/>
        </w:rPr>
      </w:pPr>
      <w:r>
        <w:rPr>
          <w:rFonts w:hint="eastAsia"/>
          <w:sz w:val="24"/>
          <w:szCs w:val="24"/>
          <w:lang w:val="en-US"/>
        </w:rPr>
        <w:t xml:space="preserve">3.2</w:t>
      </w:r>
      <w:r>
        <w:rPr>
          <w:rFonts w:hint="eastAsia"/>
          <w:spacing w:val="16"/>
          <w:sz w:val="24"/>
          <w:szCs w:val="24"/>
        </w:rPr>
        <w:t xml:space="preserve">、</w:t>
      </w:r>
      <w:r>
        <w:rPr>
          <w:rFonts w:hint="eastAsia"/>
          <w:sz w:val="24"/>
          <w:szCs w:val="24"/>
        </w:rPr>
        <w:t xml:space="preserve">法定代表人身份证明书、法定代表人授权委托书格式</w:t>
      </w:r>
      <w:r>
        <w:rPr>
          <w:rFonts w:hint="eastAsia"/>
          <w:sz w:val="24"/>
          <w:szCs w:val="24"/>
        </w:rPr>
        <w:tab/>
      </w:r>
      <w:r>
        <w:rPr>
          <w:rFonts w:hint="eastAsia"/>
          <w:sz w:val="24"/>
          <w:szCs w:val="24"/>
        </w:rPr>
        <w:t xml:space="preserve">X</w:t>
      </w:r>
      <w:r/>
    </w:p>
    <w:p>
      <w:pPr>
        <w:ind w:left="618" w:right="612"/>
        <w:keepLines w:val="0"/>
        <w:keepNext w:val="0"/>
        <w:pageBreakBefore w:val="0"/>
        <w:spacing w:line="360" w:lineRule="exact"/>
        <w:tabs>
          <w:tab w:val="left" w:pos="9584" w:leader="dot"/>
        </w:tabs>
        <w:rPr>
          <w:rFonts w:hint="eastAsia"/>
          <w:sz w:val="24"/>
          <w:szCs w:val="24"/>
        </w:rPr>
      </w:pPr>
      <w:r>
        <w:rPr>
          <w:rFonts w:hint="eastAsia"/>
          <w:sz w:val="24"/>
          <w:szCs w:val="24"/>
          <w:lang w:val="en-US"/>
        </w:rPr>
        <w:t xml:space="preserve">3.3</w:t>
      </w:r>
      <w:r>
        <w:rPr>
          <w:rFonts w:hint="eastAsia"/>
          <w:spacing w:val="16"/>
          <w:sz w:val="24"/>
          <w:szCs w:val="24"/>
        </w:rPr>
        <w:t xml:space="preserve">、</w:t>
      </w:r>
      <w:r>
        <w:rPr>
          <w:rFonts w:hint="eastAsia"/>
          <w:sz w:val="24"/>
          <w:szCs w:val="24"/>
          <w:lang w:val="en-US"/>
        </w:rPr>
        <w:t xml:space="preserve">第一章招标公告中“1.满足《中华人民共和国政府采购法》第二十二条规定”的证明文件</w:t>
      </w:r>
      <w:r>
        <w:rPr>
          <w:rFonts w:hint="eastAsia"/>
          <w:sz w:val="24"/>
          <w:szCs w:val="24"/>
        </w:rPr>
        <w:tab/>
      </w:r>
      <w:r>
        <w:rPr>
          <w:rFonts w:hint="eastAsia"/>
          <w:sz w:val="24"/>
          <w:szCs w:val="24"/>
        </w:rPr>
        <w:t xml:space="preserve">X </w:t>
      </w:r>
      <w:r/>
    </w:p>
    <w:p>
      <w:pPr>
        <w:ind w:left="618" w:right="612"/>
        <w:keepLines w:val="0"/>
        <w:keepNext w:val="0"/>
        <w:pageBreakBefore w:val="0"/>
        <w:spacing w:line="360" w:lineRule="exact"/>
        <w:tabs>
          <w:tab w:val="left" w:pos="9584" w:leader="dot"/>
        </w:tabs>
        <w:rPr>
          <w:rFonts w:hint="eastAsia"/>
          <w:sz w:val="24"/>
          <w:szCs w:val="24"/>
        </w:rPr>
      </w:pPr>
      <w:r>
        <w:rPr>
          <w:rFonts w:hint="eastAsia"/>
          <w:sz w:val="24"/>
          <w:szCs w:val="24"/>
          <w:lang w:val="en-US"/>
        </w:rPr>
        <w:t xml:space="preserve">3.4</w:t>
      </w:r>
      <w:r>
        <w:rPr>
          <w:rFonts w:hint="eastAsia"/>
          <w:spacing w:val="16"/>
          <w:sz w:val="24"/>
          <w:szCs w:val="24"/>
        </w:rPr>
        <w:t xml:space="preserve">、</w:t>
      </w:r>
      <w:r>
        <w:rPr>
          <w:rFonts w:hint="eastAsia"/>
          <w:sz w:val="24"/>
          <w:szCs w:val="24"/>
          <w:lang w:val="en-US"/>
        </w:rPr>
        <w:t xml:space="preserve">第一章招标公告中“2.落实政府采购政策需满足的资格要求”的证明文件</w:t>
      </w:r>
      <w:r>
        <w:rPr>
          <w:rFonts w:hint="eastAsia"/>
          <w:sz w:val="24"/>
          <w:szCs w:val="24"/>
        </w:rPr>
        <w:tab/>
      </w:r>
      <w:r>
        <w:rPr>
          <w:rFonts w:hint="eastAsia"/>
          <w:spacing w:val="-17"/>
          <w:sz w:val="24"/>
          <w:szCs w:val="24"/>
        </w:rPr>
        <w:t xml:space="preserve">X</w:t>
      </w:r>
      <w:r/>
    </w:p>
    <w:p>
      <w:pPr>
        <w:ind w:left="618" w:right="612"/>
        <w:keepLines w:val="0"/>
        <w:keepNext w:val="0"/>
        <w:pageBreakBefore w:val="0"/>
        <w:spacing w:line="360" w:lineRule="exact"/>
        <w:tabs>
          <w:tab w:val="left" w:pos="9584" w:leader="dot"/>
        </w:tabs>
        <w:rPr>
          <w:rFonts w:hint="eastAsia"/>
          <w:sz w:val="24"/>
          <w:szCs w:val="24"/>
        </w:rPr>
      </w:pPr>
      <w:r>
        <w:rPr>
          <w:rFonts w:hint="eastAsia"/>
          <w:sz w:val="24"/>
          <w:szCs w:val="24"/>
          <w:lang w:val="en-US"/>
        </w:rPr>
        <w:t xml:space="preserve">3.5</w:t>
      </w:r>
      <w:r>
        <w:rPr>
          <w:rFonts w:hint="eastAsia"/>
          <w:spacing w:val="16"/>
          <w:sz w:val="24"/>
          <w:szCs w:val="24"/>
        </w:rPr>
        <w:t xml:space="preserve">、</w:t>
      </w:r>
      <w:r>
        <w:rPr>
          <w:rFonts w:hint="eastAsia"/>
          <w:sz w:val="24"/>
          <w:szCs w:val="24"/>
          <w:lang w:val="en-US"/>
        </w:rPr>
        <w:t xml:space="preserve">第一章招标公告中“3.本项目的特定资格要求”的证明文件</w:t>
      </w:r>
      <w:r>
        <w:rPr>
          <w:rFonts w:hint="eastAsia"/>
          <w:sz w:val="24"/>
          <w:szCs w:val="24"/>
        </w:rPr>
        <w:tab/>
      </w:r>
      <w:r>
        <w:rPr>
          <w:rFonts w:hint="eastAsia"/>
          <w:spacing w:val="-17"/>
          <w:sz w:val="24"/>
          <w:szCs w:val="24"/>
        </w:rPr>
        <w:t xml:space="preserve">X</w:t>
      </w:r>
      <w:r/>
    </w:p>
    <w:p>
      <w:pPr>
        <w:ind w:left="618"/>
        <w:keepLines w:val="0"/>
        <w:keepNext w:val="0"/>
        <w:pageBreakBefore w:val="0"/>
        <w:spacing w:line="360" w:lineRule="exact"/>
        <w:tabs>
          <w:tab w:val="left" w:pos="9582" w:leader="dot"/>
        </w:tabs>
        <w:rPr>
          <w:rFonts w:hint="eastAsia"/>
          <w:sz w:val="24"/>
          <w:szCs w:val="24"/>
          <w:lang w:val="en-US"/>
        </w:rPr>
      </w:pPr>
      <w:r>
        <w:rPr>
          <w:rFonts w:hint="eastAsia"/>
          <w:sz w:val="24"/>
          <w:szCs w:val="24"/>
          <w:lang w:val="en-US"/>
        </w:rPr>
        <w:t xml:space="preserve">3.6</w:t>
      </w:r>
      <w:r>
        <w:rPr>
          <w:rFonts w:hint="eastAsia"/>
          <w:spacing w:val="16"/>
          <w:sz w:val="24"/>
          <w:szCs w:val="24"/>
        </w:rPr>
        <w:t xml:space="preserve">、</w:t>
      </w:r>
      <w:r>
        <w:rPr>
          <w:rFonts w:hint="eastAsia"/>
          <w:sz w:val="24"/>
          <w:szCs w:val="24"/>
        </w:rPr>
        <w:t xml:space="preserve">《南京市政府采购供应商信用记录表》</w:t>
      </w:r>
      <w:r>
        <w:rPr>
          <w:rFonts w:hint="eastAsia"/>
          <w:sz w:val="24"/>
          <w:szCs w:val="24"/>
        </w:rPr>
        <w:tab/>
      </w:r>
      <w:r>
        <w:rPr>
          <w:rFonts w:hint="eastAsia"/>
          <w:sz w:val="24"/>
          <w:szCs w:val="24"/>
          <w:lang w:val="en-US"/>
        </w:rPr>
        <w:t xml:space="preserve">X</w:t>
      </w:r>
      <w:r/>
    </w:p>
    <w:p>
      <w:pPr>
        <w:ind w:left="618"/>
        <w:keepLines w:val="0"/>
        <w:keepNext w:val="0"/>
        <w:pageBreakBefore w:val="0"/>
        <w:spacing w:line="360" w:lineRule="exact"/>
        <w:tabs>
          <w:tab w:val="left" w:pos="9582" w:leader="dot"/>
        </w:tabs>
        <w:rPr>
          <w:rFonts w:hint="eastAsia"/>
          <w:sz w:val="24"/>
          <w:szCs w:val="24"/>
          <w:lang w:val="en-US"/>
        </w:rPr>
      </w:pPr>
      <w:r>
        <w:rPr>
          <w:rFonts w:hint="eastAsia"/>
          <w:sz w:val="24"/>
          <w:szCs w:val="24"/>
          <w:lang w:val="en-US"/>
        </w:rPr>
        <w:t xml:space="preserve">3.7</w:t>
      </w:r>
      <w:r>
        <w:rPr>
          <w:rFonts w:hint="eastAsia"/>
          <w:spacing w:val="16"/>
          <w:sz w:val="24"/>
          <w:szCs w:val="24"/>
        </w:rPr>
        <w:t xml:space="preserve">、</w:t>
      </w:r>
      <w:r>
        <w:rPr>
          <w:rFonts w:hint="eastAsia"/>
          <w:sz w:val="24"/>
          <w:szCs w:val="24"/>
        </w:rPr>
        <w:t xml:space="preserve">《商务条款偏离表》</w:t>
      </w:r>
      <w:r>
        <w:rPr>
          <w:rFonts w:hint="eastAsia"/>
          <w:sz w:val="24"/>
          <w:szCs w:val="24"/>
        </w:rPr>
        <w:tab/>
      </w:r>
      <w:r>
        <w:rPr>
          <w:rFonts w:hint="eastAsia"/>
          <w:sz w:val="24"/>
          <w:szCs w:val="24"/>
        </w:rPr>
        <w:tab/>
      </w:r>
      <w:r>
        <w:rPr>
          <w:rFonts w:hint="eastAsia"/>
          <w:sz w:val="24"/>
          <w:szCs w:val="24"/>
          <w:lang w:val="en-US"/>
        </w:rPr>
        <w:t xml:space="preserve">X</w:t>
      </w:r>
      <w:r/>
    </w:p>
    <w:p>
      <w:pPr>
        <w:ind w:firstLine="720"/>
        <w:keepLines w:val="0"/>
        <w:keepNext w:val="0"/>
        <w:pageBreakBefore w:val="0"/>
        <w:spacing w:line="360" w:lineRule="exact"/>
        <w:tabs>
          <w:tab w:val="left" w:pos="9582" w:leader="dot"/>
        </w:tabs>
        <w:rPr>
          <w:rFonts w:hint="eastAsia"/>
          <w:sz w:val="24"/>
          <w:szCs w:val="24"/>
          <w:lang w:val="en-US"/>
        </w:rPr>
      </w:pPr>
      <w:r>
        <w:rPr>
          <w:rFonts w:hint="eastAsia"/>
          <w:sz w:val="24"/>
          <w:szCs w:val="24"/>
          <w:lang w:val="en-US"/>
        </w:rPr>
        <w:t xml:space="preserve">3.8</w:t>
      </w:r>
      <w:r>
        <w:rPr>
          <w:rFonts w:hint="eastAsia"/>
          <w:sz w:val="24"/>
          <w:szCs w:val="24"/>
        </w:rPr>
        <w:t xml:space="preserve">、投标人认为需要提供的其他</w:t>
      </w:r>
      <w:r>
        <w:rPr>
          <w:rFonts w:hint="eastAsia"/>
          <w:sz w:val="24"/>
          <w:szCs w:val="24"/>
          <w:lang w:val="en-US"/>
        </w:rPr>
        <w:t xml:space="preserve">商务</w:t>
      </w:r>
      <w:r>
        <w:rPr>
          <w:rFonts w:hint="eastAsia"/>
          <w:sz w:val="24"/>
          <w:szCs w:val="24"/>
        </w:rPr>
        <w:t xml:space="preserve">资料</w:t>
      </w:r>
      <w:r>
        <w:rPr>
          <w:rFonts w:hint="eastAsia"/>
          <w:sz w:val="24"/>
          <w:szCs w:val="24"/>
        </w:rPr>
        <w:tab/>
      </w:r>
      <w:r>
        <w:rPr>
          <w:rFonts w:hint="eastAsia"/>
          <w:sz w:val="24"/>
          <w:szCs w:val="24"/>
        </w:rPr>
        <w:t xml:space="preserve">X</w:t>
      </w:r>
      <w:r/>
    </w:p>
    <w:p>
      <w:pPr>
        <w:ind w:left="618" w:right="612"/>
        <w:keepLines w:val="0"/>
        <w:keepNext w:val="0"/>
        <w:pageBreakBefore w:val="0"/>
        <w:spacing w:line="360" w:lineRule="exact"/>
        <w:tabs>
          <w:tab w:val="left" w:pos="9584" w:leader="dot"/>
        </w:tabs>
        <w:rPr>
          <w:rFonts w:hint="eastAsia"/>
          <w:b/>
          <w:bCs/>
          <w:sz w:val="24"/>
          <w:szCs w:val="24"/>
          <w:lang w:val="en-US"/>
        </w:rPr>
      </w:pPr>
      <w:r>
        <w:rPr>
          <w:rFonts w:hint="eastAsia"/>
          <w:b/>
          <w:bCs/>
          <w:sz w:val="24"/>
          <w:szCs w:val="24"/>
          <w:lang w:val="en-US"/>
        </w:rPr>
        <w:t xml:space="preserve">四、技术部分</w:t>
      </w:r>
      <w:r>
        <w:rPr>
          <w:rFonts w:hint="eastAsia"/>
          <w:b/>
          <w:bCs/>
          <w:sz w:val="24"/>
          <w:szCs w:val="24"/>
          <w:lang w:val="en-US"/>
        </w:rPr>
        <w:tab/>
      </w:r>
      <w:r>
        <w:rPr>
          <w:rFonts w:hint="eastAsia"/>
          <w:b/>
          <w:bCs/>
          <w:sz w:val="24"/>
          <w:szCs w:val="24"/>
          <w:lang w:val="en-US"/>
        </w:rPr>
        <w:t xml:space="preserve">X</w:t>
      </w:r>
      <w:r/>
    </w:p>
    <w:p>
      <w:pPr>
        <w:ind w:left="618"/>
        <w:keepLines w:val="0"/>
        <w:keepNext w:val="0"/>
        <w:pageBreakBefore w:val="0"/>
        <w:spacing w:line="360" w:lineRule="exact"/>
        <w:tabs>
          <w:tab w:val="left" w:pos="9582" w:leader="dot"/>
        </w:tabs>
        <w:rPr>
          <w:rFonts w:hint="eastAsia"/>
          <w:sz w:val="24"/>
          <w:szCs w:val="24"/>
          <w:lang w:val="en-US"/>
        </w:rPr>
      </w:pPr>
      <w:r>
        <w:rPr>
          <w:rFonts w:hint="eastAsia"/>
          <w:sz w:val="24"/>
          <w:szCs w:val="24"/>
          <w:lang w:val="en-US"/>
        </w:rPr>
        <w:t xml:space="preserve">4.1、货物、服务或工程等内容的详细说明</w:t>
      </w:r>
      <w:r>
        <w:rPr>
          <w:rFonts w:hint="eastAsia"/>
          <w:sz w:val="24"/>
          <w:szCs w:val="24"/>
          <w:lang w:val="en-US"/>
        </w:rPr>
        <w:tab/>
      </w:r>
      <w:r>
        <w:rPr>
          <w:rFonts w:hint="eastAsia"/>
          <w:sz w:val="24"/>
          <w:szCs w:val="24"/>
          <w:lang w:val="en-US"/>
        </w:rPr>
        <w:t xml:space="preserve">X </w:t>
      </w:r>
      <w:r/>
    </w:p>
    <w:p>
      <w:pPr>
        <w:ind w:left="618"/>
        <w:keepLines w:val="0"/>
        <w:keepNext w:val="0"/>
        <w:pageBreakBefore w:val="0"/>
        <w:spacing w:line="360" w:lineRule="exact"/>
        <w:tabs>
          <w:tab w:val="left" w:pos="9582" w:leader="dot"/>
        </w:tabs>
        <w:rPr>
          <w:rFonts w:hint="eastAsia"/>
          <w:sz w:val="24"/>
          <w:szCs w:val="24"/>
          <w:lang w:val="en-US"/>
        </w:rPr>
      </w:pPr>
      <w:r>
        <w:rPr>
          <w:rFonts w:hint="eastAsia"/>
          <w:sz w:val="24"/>
          <w:szCs w:val="24"/>
          <w:lang w:val="en-US"/>
        </w:rPr>
        <w:t xml:space="preserve">4.2、技术条款偏离表</w:t>
      </w:r>
      <w:r>
        <w:rPr>
          <w:rFonts w:hint="eastAsia"/>
          <w:sz w:val="24"/>
          <w:szCs w:val="24"/>
          <w:lang w:val="en-US"/>
        </w:rPr>
        <w:tab/>
      </w:r>
      <w:r>
        <w:rPr>
          <w:rFonts w:hint="eastAsia"/>
          <w:sz w:val="24"/>
          <w:szCs w:val="24"/>
          <w:lang w:val="en-US"/>
        </w:rPr>
        <w:t xml:space="preserve">X</w:t>
      </w:r>
      <w:r/>
    </w:p>
    <w:p>
      <w:pPr>
        <w:ind w:left="618"/>
        <w:keepLines w:val="0"/>
        <w:keepNext w:val="0"/>
        <w:pageBreakBefore w:val="0"/>
        <w:spacing w:line="360" w:lineRule="exact"/>
        <w:tabs>
          <w:tab w:val="left" w:pos="9582" w:leader="dot"/>
        </w:tabs>
        <w:rPr>
          <w:rFonts w:hint="eastAsia"/>
          <w:sz w:val="24"/>
          <w:szCs w:val="24"/>
          <w:lang w:val="en-US"/>
        </w:rPr>
      </w:pPr>
      <w:r>
        <w:rPr>
          <w:rFonts w:hint="eastAsia"/>
          <w:sz w:val="24"/>
          <w:szCs w:val="24"/>
          <w:lang w:val="en-US"/>
        </w:rPr>
        <w:t xml:space="preserve">4.</w:t>
      </w:r>
      <w:r>
        <w:rPr>
          <w:rFonts w:hint="eastAsia"/>
          <w:sz w:val="24"/>
          <w:szCs w:val="24"/>
          <w:lang w:val="en-US" w:eastAsia="zh-CN"/>
        </w:rPr>
        <w:t xml:space="preserve">3</w:t>
      </w:r>
      <w:r>
        <w:rPr>
          <w:rFonts w:hint="eastAsia"/>
          <w:sz w:val="24"/>
          <w:szCs w:val="24"/>
          <w:lang w:val="en-US"/>
        </w:rPr>
        <w:t xml:space="preserve">、相关表格</w:t>
      </w:r>
      <w:r>
        <w:rPr>
          <w:rFonts w:hint="eastAsia"/>
          <w:sz w:val="24"/>
          <w:szCs w:val="24"/>
          <w:lang w:val="en-US"/>
        </w:rPr>
        <w:tab/>
      </w:r>
      <w:r>
        <w:rPr>
          <w:rFonts w:hint="eastAsia"/>
          <w:sz w:val="24"/>
          <w:szCs w:val="24"/>
          <w:lang w:val="en-US"/>
        </w:rPr>
        <w:tab/>
      </w:r>
      <w:r>
        <w:rPr>
          <w:rFonts w:hint="eastAsia"/>
          <w:sz w:val="24"/>
          <w:szCs w:val="24"/>
          <w:lang w:val="en-US"/>
        </w:rPr>
        <w:tab/>
      </w:r>
      <w:r>
        <w:rPr>
          <w:rFonts w:hint="eastAsia"/>
          <w:sz w:val="24"/>
          <w:szCs w:val="24"/>
          <w:lang w:val="en-US"/>
        </w:rPr>
        <w:t xml:space="preserve">X</w:t>
      </w:r>
      <w:r/>
    </w:p>
    <w:p>
      <w:pPr>
        <w:ind w:firstLine="720"/>
        <w:keepLines w:val="0"/>
        <w:keepNext w:val="0"/>
        <w:pageBreakBefore w:val="0"/>
        <w:spacing w:line="360" w:lineRule="exact"/>
        <w:tabs>
          <w:tab w:val="left" w:pos="9582" w:leader="dot"/>
        </w:tabs>
        <w:rPr>
          <w:rFonts w:hint="eastAsia"/>
          <w:sz w:val="24"/>
          <w:szCs w:val="24"/>
          <w:lang w:val="en-US"/>
        </w:rPr>
      </w:pPr>
      <w:r>
        <w:rPr>
          <w:rFonts w:hint="eastAsia"/>
          <w:sz w:val="24"/>
          <w:szCs w:val="24"/>
          <w:lang w:val="en-US"/>
        </w:rPr>
        <w:t xml:space="preserve">4.</w:t>
      </w:r>
      <w:r>
        <w:rPr>
          <w:rFonts w:hint="eastAsia"/>
          <w:sz w:val="24"/>
          <w:szCs w:val="24"/>
          <w:lang w:val="en-US" w:eastAsia="zh-CN"/>
        </w:rPr>
        <w:t xml:space="preserve">4</w:t>
      </w:r>
      <w:r>
        <w:rPr>
          <w:rFonts w:hint="eastAsia"/>
          <w:sz w:val="24"/>
          <w:szCs w:val="24"/>
        </w:rPr>
        <w:t xml:space="preserve">、投标人认为需要提供的其他</w:t>
      </w:r>
      <w:r>
        <w:rPr>
          <w:rFonts w:hint="eastAsia"/>
          <w:sz w:val="24"/>
          <w:szCs w:val="24"/>
          <w:lang w:val="en-US"/>
        </w:rPr>
        <w:t xml:space="preserve">技术</w:t>
      </w:r>
      <w:r>
        <w:rPr>
          <w:rFonts w:hint="eastAsia"/>
          <w:sz w:val="24"/>
          <w:szCs w:val="24"/>
        </w:rPr>
        <w:t xml:space="preserve">资料</w:t>
      </w:r>
      <w:r>
        <w:rPr>
          <w:rFonts w:hint="eastAsia"/>
          <w:sz w:val="24"/>
          <w:szCs w:val="24"/>
        </w:rPr>
        <w:tab/>
      </w:r>
      <w:r>
        <w:rPr>
          <w:rFonts w:hint="eastAsia"/>
          <w:sz w:val="24"/>
          <w:szCs w:val="24"/>
        </w:rPr>
        <w:t xml:space="preserve">X</w:t>
      </w:r>
      <w:r/>
    </w:p>
    <w:p>
      <w:pPr>
        <w:ind w:left="618" w:right="612"/>
        <w:keepLines w:val="0"/>
        <w:keepNext w:val="0"/>
        <w:pageBreakBefore w:val="0"/>
        <w:spacing w:line="360" w:lineRule="exact"/>
        <w:tabs>
          <w:tab w:val="left" w:pos="9584" w:leader="dot"/>
        </w:tabs>
        <w:rPr>
          <w:rFonts w:hint="eastAsia"/>
          <w:b/>
          <w:bCs/>
          <w:sz w:val="24"/>
          <w:szCs w:val="24"/>
          <w:lang w:val="en-US"/>
        </w:rPr>
      </w:pPr>
      <w:r>
        <w:rPr>
          <w:rFonts w:hint="eastAsia"/>
          <w:b/>
          <w:bCs/>
          <w:sz w:val="24"/>
          <w:szCs w:val="24"/>
          <w:lang w:val="en-US"/>
        </w:rPr>
        <w:t xml:space="preserve">五、价格部分</w:t>
      </w:r>
      <w:r>
        <w:rPr>
          <w:rFonts w:hint="eastAsia"/>
          <w:b/>
          <w:bCs/>
          <w:sz w:val="24"/>
          <w:szCs w:val="24"/>
          <w:lang w:val="en-US"/>
        </w:rPr>
        <w:tab/>
      </w:r>
      <w:r>
        <w:rPr>
          <w:rFonts w:hint="eastAsia"/>
          <w:b/>
          <w:bCs/>
          <w:sz w:val="24"/>
          <w:szCs w:val="24"/>
          <w:lang w:val="en-US"/>
        </w:rPr>
        <w:t xml:space="preserve">X</w:t>
      </w:r>
      <w:r/>
    </w:p>
    <w:p>
      <w:pPr>
        <w:ind w:left="618"/>
        <w:keepLines w:val="0"/>
        <w:keepNext w:val="0"/>
        <w:pageBreakBefore w:val="0"/>
        <w:spacing w:line="360" w:lineRule="exact"/>
        <w:tabs>
          <w:tab w:val="left" w:pos="9582" w:leader="dot"/>
        </w:tabs>
        <w:rPr>
          <w:rFonts w:hint="eastAsia"/>
          <w:sz w:val="24"/>
          <w:szCs w:val="24"/>
          <w:lang w:val="en-US"/>
        </w:rPr>
      </w:pPr>
      <w:r>
        <w:rPr>
          <w:rFonts w:hint="eastAsia"/>
          <w:sz w:val="24"/>
          <w:szCs w:val="24"/>
          <w:lang w:val="en-US"/>
        </w:rPr>
        <w:t xml:space="preserve">5.1、开标一览表</w:t>
      </w:r>
      <w:r>
        <w:rPr>
          <w:rFonts w:hint="eastAsia"/>
          <w:sz w:val="24"/>
          <w:szCs w:val="24"/>
          <w:lang w:val="en-US"/>
        </w:rPr>
        <w:tab/>
      </w:r>
      <w:r>
        <w:rPr>
          <w:rFonts w:hint="eastAsia"/>
          <w:sz w:val="24"/>
          <w:szCs w:val="24"/>
          <w:lang w:val="en-US"/>
        </w:rPr>
        <w:t xml:space="preserve">X </w:t>
      </w:r>
      <w:r/>
    </w:p>
    <w:p>
      <w:pPr>
        <w:ind w:left="618"/>
        <w:keepLines w:val="0"/>
        <w:keepNext w:val="0"/>
        <w:pageBreakBefore w:val="0"/>
        <w:spacing w:line="360" w:lineRule="exact"/>
        <w:tabs>
          <w:tab w:val="left" w:pos="9582" w:leader="dot"/>
        </w:tabs>
        <w:rPr>
          <w:rFonts w:hint="eastAsia"/>
          <w:sz w:val="24"/>
          <w:szCs w:val="24"/>
          <w:lang w:val="en-US"/>
        </w:rPr>
      </w:pPr>
      <w:r>
        <w:rPr>
          <w:rFonts w:hint="eastAsia"/>
          <w:sz w:val="24"/>
          <w:szCs w:val="24"/>
          <w:lang w:val="en-US"/>
        </w:rPr>
        <w:t xml:space="preserve">5.2、分项报价表</w:t>
      </w:r>
      <w:r>
        <w:rPr>
          <w:rFonts w:hint="eastAsia"/>
          <w:sz w:val="24"/>
          <w:szCs w:val="24"/>
          <w:lang w:val="en-US"/>
        </w:rPr>
        <w:tab/>
      </w:r>
      <w:r>
        <w:rPr>
          <w:rFonts w:hint="eastAsia"/>
          <w:sz w:val="24"/>
          <w:szCs w:val="24"/>
          <w:lang w:val="en-US"/>
        </w:rPr>
        <w:t xml:space="preserve">X</w:t>
      </w:r>
      <w:r/>
    </w:p>
    <w:p>
      <w:pPr>
        <w:ind w:left="618"/>
        <w:keepLines w:val="0"/>
        <w:keepNext w:val="0"/>
        <w:pageBreakBefore w:val="0"/>
        <w:spacing w:line="360" w:lineRule="exact"/>
        <w:tabs>
          <w:tab w:val="left" w:pos="9582" w:leader="dot"/>
        </w:tabs>
        <w:rPr>
          <w:rFonts w:hint="eastAsia"/>
          <w:sz w:val="24"/>
          <w:szCs w:val="24"/>
          <w:lang w:val="en-US"/>
        </w:rPr>
      </w:pPr>
      <w:r>
        <w:rPr>
          <w:rFonts w:hint="eastAsia"/>
          <w:sz w:val="24"/>
          <w:szCs w:val="24"/>
          <w:lang w:val="en-US"/>
        </w:rPr>
        <w:t xml:space="preserve">5.3、享受政府采购政策优惠的证明资料和清单表</w:t>
      </w:r>
      <w:r>
        <w:rPr>
          <w:rFonts w:hint="eastAsia"/>
          <w:sz w:val="24"/>
          <w:szCs w:val="24"/>
          <w:lang w:val="en-US"/>
        </w:rPr>
        <w:tab/>
      </w:r>
      <w:r>
        <w:rPr>
          <w:rFonts w:hint="eastAsia"/>
          <w:sz w:val="24"/>
          <w:szCs w:val="24"/>
          <w:lang w:val="en-US"/>
        </w:rPr>
        <w:t xml:space="preserve">X</w:t>
      </w:r>
      <w:r/>
    </w:p>
    <w:p>
      <w:pPr>
        <w:ind w:left="618" w:right="612"/>
        <w:keepLines w:val="0"/>
        <w:keepNext w:val="0"/>
        <w:pageBreakBefore w:val="0"/>
        <w:spacing w:line="360" w:lineRule="exact"/>
        <w:tabs>
          <w:tab w:val="left" w:pos="9584" w:leader="dot"/>
        </w:tabs>
        <w:rPr>
          <w:rFonts w:hint="eastAsia"/>
          <w:b/>
          <w:bCs/>
          <w:sz w:val="24"/>
          <w:szCs w:val="24"/>
          <w:lang w:val="en-US"/>
        </w:rPr>
      </w:pPr>
      <w:r>
        <w:rPr>
          <w:rFonts w:hint="eastAsia"/>
          <w:b/>
          <w:bCs/>
          <w:sz w:val="24"/>
          <w:szCs w:val="24"/>
          <w:lang w:val="en-US"/>
        </w:rPr>
        <w:t xml:space="preserve">六、其他部分</w:t>
      </w:r>
      <w:r>
        <w:rPr>
          <w:rFonts w:hint="eastAsia"/>
          <w:b/>
          <w:bCs/>
          <w:sz w:val="24"/>
          <w:szCs w:val="24"/>
          <w:lang w:val="en-US"/>
        </w:rPr>
        <w:tab/>
      </w:r>
      <w:r>
        <w:rPr>
          <w:rFonts w:hint="eastAsia"/>
          <w:b/>
          <w:bCs/>
          <w:sz w:val="24"/>
          <w:szCs w:val="24"/>
          <w:lang w:val="en-US"/>
        </w:rPr>
        <w:t xml:space="preserve">X</w:t>
      </w:r>
      <w:r/>
    </w:p>
    <w:p>
      <w:pPr>
        <w:ind w:left="618" w:right="612"/>
        <w:keepLines w:val="0"/>
        <w:keepNext w:val="0"/>
        <w:pageBreakBefore w:val="0"/>
        <w:spacing w:line="360" w:lineRule="exact"/>
        <w:tabs>
          <w:tab w:val="left" w:pos="9584" w:leader="dot"/>
        </w:tabs>
        <w:rPr>
          <w:rFonts w:hint="eastAsia"/>
          <w:b/>
          <w:bCs/>
          <w:sz w:val="24"/>
          <w:szCs w:val="24"/>
          <w:lang w:val="en-US"/>
        </w:rPr>
      </w:pPr>
      <w:r>
        <w:rPr>
          <w:rFonts w:hint="eastAsia"/>
          <w:b/>
          <w:bCs/>
          <w:sz w:val="24"/>
          <w:szCs w:val="24"/>
          <w:lang w:val="en-US" w:eastAsia="zh-CN"/>
        </w:rPr>
        <w:t xml:space="preserve">七</w:t>
      </w:r>
      <w:r>
        <w:rPr>
          <w:rFonts w:hint="eastAsia"/>
          <w:b/>
          <w:bCs/>
          <w:sz w:val="24"/>
          <w:szCs w:val="24"/>
          <w:lang w:val="en-US"/>
        </w:rPr>
        <w:tab/>
      </w:r>
      <w:r>
        <w:rPr>
          <w:rFonts w:hint="eastAsia"/>
          <w:b/>
          <w:bCs/>
          <w:sz w:val="24"/>
          <w:szCs w:val="24"/>
          <w:lang w:val="en-US"/>
        </w:rPr>
        <w:t xml:space="preserve">X</w:t>
      </w:r>
      <w:r/>
    </w:p>
    <w:p>
      <w:pPr>
        <w:ind w:left="618" w:right="612"/>
        <w:keepLines w:val="0"/>
        <w:keepNext w:val="0"/>
        <w:pageBreakBefore w:val="0"/>
        <w:spacing w:line="360" w:lineRule="exact"/>
        <w:tabs>
          <w:tab w:val="left" w:pos="9584" w:leader="dot"/>
        </w:tabs>
        <w:rPr>
          <w:rFonts w:hint="eastAsia"/>
          <w:b/>
          <w:bCs/>
          <w:sz w:val="24"/>
          <w:szCs w:val="24"/>
          <w:lang w:val="en-US"/>
        </w:rPr>
      </w:pPr>
      <w:r>
        <w:rPr>
          <w:rFonts w:hint="eastAsia"/>
          <w:b/>
          <w:bCs/>
          <w:sz w:val="24"/>
          <w:szCs w:val="24"/>
          <w:lang w:val="en-US" w:eastAsia="zh-CN"/>
        </w:rPr>
        <w:t xml:space="preserve">八</w:t>
      </w:r>
      <w:r>
        <w:rPr>
          <w:rFonts w:hint="eastAsia"/>
          <w:b/>
          <w:bCs/>
          <w:sz w:val="24"/>
          <w:szCs w:val="24"/>
          <w:lang w:val="en-US"/>
        </w:rPr>
        <w:tab/>
      </w:r>
      <w:r>
        <w:rPr>
          <w:rFonts w:hint="eastAsia"/>
          <w:b/>
          <w:bCs/>
          <w:sz w:val="24"/>
          <w:szCs w:val="24"/>
          <w:lang w:val="en-US"/>
        </w:rPr>
        <w:t xml:space="preserve">X</w:t>
      </w:r>
      <w:r/>
    </w:p>
    <w:p>
      <w:pPr>
        <w:ind w:left="618" w:right="612"/>
        <w:keepLines w:val="0"/>
        <w:keepNext w:val="0"/>
        <w:pageBreakBefore w:val="0"/>
        <w:spacing w:line="360" w:lineRule="exact"/>
        <w:tabs>
          <w:tab w:val="left" w:pos="9584" w:leader="dot"/>
        </w:tabs>
        <w:rPr>
          <w:rFonts w:hint="eastAsia"/>
          <w:b/>
          <w:bCs/>
          <w:sz w:val="24"/>
          <w:szCs w:val="24"/>
          <w:lang w:val="en-US"/>
        </w:rPr>
      </w:pPr>
      <w:r>
        <w:rPr>
          <w:rFonts w:hint="eastAsia"/>
          <w:b/>
          <w:bCs/>
          <w:sz w:val="24"/>
          <w:szCs w:val="24"/>
          <w:lang w:val="en-US" w:eastAsia="zh-CN"/>
        </w:rPr>
        <w:t xml:space="preserve">九</w:t>
      </w:r>
      <w:r>
        <w:rPr>
          <w:rFonts w:hint="eastAsia"/>
          <w:b/>
          <w:bCs/>
          <w:sz w:val="24"/>
          <w:szCs w:val="24"/>
          <w:lang w:val="en-US"/>
        </w:rPr>
        <w:tab/>
      </w:r>
      <w:r>
        <w:rPr>
          <w:rFonts w:hint="eastAsia"/>
          <w:b/>
          <w:bCs/>
          <w:sz w:val="24"/>
          <w:szCs w:val="24"/>
          <w:lang w:val="en-US"/>
        </w:rPr>
        <w:t xml:space="preserve">X</w:t>
      </w:r>
      <w:r/>
    </w:p>
    <w:p>
      <w:pPr>
        <w:ind w:left="618" w:right="612"/>
        <w:keepLines w:val="0"/>
        <w:keepNext w:val="0"/>
        <w:pageBreakBefore w:val="0"/>
        <w:spacing w:line="360" w:lineRule="exact"/>
        <w:tabs>
          <w:tab w:val="left" w:pos="9584" w:leader="dot"/>
        </w:tabs>
        <w:rPr>
          <w:rFonts w:hint="eastAsia"/>
          <w:b/>
          <w:bCs/>
          <w:sz w:val="24"/>
          <w:szCs w:val="24"/>
          <w:lang w:val="en-US"/>
        </w:rPr>
      </w:pPr>
      <w:r>
        <w:rPr>
          <w:rFonts w:hint="eastAsia"/>
          <w:b/>
          <w:bCs/>
          <w:sz w:val="24"/>
          <w:szCs w:val="24"/>
          <w:lang w:val="en-US" w:eastAsia="zh-CN"/>
        </w:rPr>
        <w:t xml:space="preserve">十</w:t>
      </w:r>
      <w:r>
        <w:rPr>
          <w:rFonts w:hint="eastAsia"/>
          <w:b/>
          <w:bCs/>
          <w:sz w:val="24"/>
          <w:szCs w:val="24"/>
          <w:lang w:val="en-US"/>
        </w:rPr>
        <w:tab/>
      </w:r>
      <w:r>
        <w:rPr>
          <w:rFonts w:hint="eastAsia"/>
          <w:b/>
          <w:bCs/>
          <w:sz w:val="24"/>
          <w:szCs w:val="24"/>
          <w:lang w:val="en-US"/>
        </w:rPr>
        <w:t xml:space="preserve">X</w:t>
      </w:r>
      <w:r/>
    </w:p>
    <w:p>
      <w:pPr>
        <w:ind w:left="618" w:right="612"/>
        <w:keepLines w:val="0"/>
        <w:keepNext w:val="0"/>
        <w:pageBreakBefore w:val="0"/>
        <w:spacing w:line="360" w:lineRule="exact"/>
        <w:tabs>
          <w:tab w:val="left" w:pos="9584" w:leader="dot"/>
        </w:tabs>
        <w:rPr>
          <w:rFonts w:hint="eastAsia"/>
          <w:b/>
          <w:bCs/>
          <w:sz w:val="24"/>
          <w:szCs w:val="24"/>
          <w:lang w:val="en-US" w:eastAsia="zh-CN"/>
        </w:rPr>
      </w:pPr>
      <w:r>
        <w:rPr>
          <w:rFonts w:hint="eastAsia"/>
          <w:b/>
          <w:bCs/>
          <w:sz w:val="24"/>
          <w:szCs w:val="24"/>
          <w:lang w:val="en-US" w:eastAsia="zh-CN"/>
        </w:rPr>
      </w:r>
      <w:r/>
    </w:p>
    <w:p>
      <w:pPr>
        <w:ind w:left="618" w:right="612"/>
        <w:keepLines w:val="0"/>
        <w:keepNext w:val="0"/>
        <w:pageBreakBefore w:val="0"/>
        <w:spacing w:line="360" w:lineRule="exact"/>
        <w:tabs>
          <w:tab w:val="left" w:pos="9584" w:leader="dot"/>
        </w:tabs>
        <w:rPr>
          <w:rFonts w:hint="eastAsia"/>
          <w:b/>
          <w:bCs/>
          <w:sz w:val="24"/>
          <w:szCs w:val="24"/>
          <w:lang w:val="en-US"/>
        </w:rPr>
      </w:pPr>
      <w:r>
        <w:rPr>
          <w:rFonts w:hint="eastAsia"/>
          <w:b/>
          <w:bCs/>
          <w:sz w:val="24"/>
          <w:szCs w:val="24"/>
          <w:lang w:val="en-US"/>
        </w:rPr>
      </w:r>
      <w:r/>
    </w:p>
    <w:p>
      <w:pPr>
        <w:keepLines w:val="0"/>
        <w:keepNext w:val="0"/>
        <w:pageBreakBefore w:val="0"/>
        <w:spacing w:line="360" w:lineRule="exact"/>
        <w:rPr>
          <w:rFonts w:hint="eastAsia"/>
          <w:sz w:val="24"/>
          <w:szCs w:val="24"/>
        </w:rPr>
      </w:pPr>
      <w:r>
        <w:rPr>
          <w:rFonts w:hint="eastAsia"/>
          <w:sz w:val="24"/>
          <w:szCs w:val="24"/>
        </w:rPr>
      </w:r>
      <w:r/>
    </w:p>
    <w:p>
      <w:pPr>
        <w:pStyle w:val="959"/>
        <w:ind w:left="0"/>
        <w:jc w:val="both"/>
        <w:keepLines w:val="0"/>
        <w:keepNext w:val="0"/>
        <w:pageBreakBefore w:val="0"/>
        <w:spacing w:before="120" w:after="120" w:line="360" w:lineRule="exact"/>
        <w:rPr>
          <w:rFonts w:hint="eastAsia"/>
          <w:sz w:val="24"/>
          <w:szCs w:val="24"/>
          <w:u w:val="none"/>
          <w:lang w:val="en-US"/>
        </w:rPr>
        <w:sectPr>
          <w:footerReference w:type="default" r:id="rId15"/>
          <w:footnotePr/>
          <w:endnotePr/>
          <w:type w:val="nextPage"/>
          <w:pgSz w:w="11910" w:h="16840" w:orient="portrait"/>
          <w:pgMar w:top="1460" w:right="800" w:bottom="920" w:left="800" w:header="492" w:footer="726" w:gutter="0"/>
          <w:cols w:num="1" w:sep="0" w:space="720" w:equalWidth="1"/>
          <w:docGrid w:linePitch="360"/>
        </w:sectPr>
      </w:pPr>
      <w:r>
        <w:rPr>
          <w:rFonts w:hint="eastAsia"/>
          <w:sz w:val="24"/>
          <w:szCs w:val="24"/>
          <w:u w:val="none"/>
          <w:lang w:val="en-US"/>
        </w:rPr>
      </w:r>
      <w:r/>
    </w:p>
    <w:p>
      <w:pPr>
        <w:pStyle w:val="959"/>
        <w:ind w:left="0"/>
        <w:jc w:val="both"/>
        <w:keepLines w:val="0"/>
        <w:keepNext w:val="0"/>
        <w:pageBreakBefore w:val="0"/>
        <w:spacing w:before="120" w:after="120" w:line="360" w:lineRule="exact"/>
        <w:rPr>
          <w:rFonts w:hint="eastAsia"/>
          <w:sz w:val="24"/>
          <w:szCs w:val="24"/>
          <w:u w:val="none"/>
          <w:lang w:val="en-US"/>
        </w:rPr>
      </w:pPr>
      <w:r>
        <w:rPr>
          <w:rFonts w:hint="eastAsia"/>
          <w:sz w:val="24"/>
          <w:szCs w:val="24"/>
          <w:u w:val="none"/>
          <w:lang w:val="en-US"/>
        </w:rPr>
        <w:t xml:space="preserve">一、资格索引表：</w:t>
      </w:r>
      <w:r/>
    </w:p>
    <w:p>
      <w:pPr>
        <w:pStyle w:val="968"/>
        <w:ind w:left="1320"/>
        <w:keepLines w:val="0"/>
        <w:keepNext w:val="0"/>
        <w:pageBreakBefore w:val="0"/>
        <w:spacing w:line="360" w:lineRule="exact"/>
        <w:rPr>
          <w:rFonts w:hint="eastAsia"/>
          <w:sz w:val="24"/>
          <w:szCs w:val="24"/>
        </w:rPr>
      </w:pPr>
      <w:r>
        <w:rPr>
          <w:rFonts w:hint="eastAsia"/>
          <w:sz w:val="24"/>
          <w:szCs w:val="24"/>
        </w:rPr>
      </w:r>
      <w:r/>
    </w:p>
    <w:tbl>
      <w:tblPr>
        <w:tblStyle w:val="963"/>
        <w:tblW w:w="9100" w:type="dxa"/>
        <w:tblInd w:w="6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150"/>
        <w:gridCol w:w="2950"/>
      </w:tblGrid>
      <w:tr>
        <w:trPr>
          <w:trHeight w:val="721"/>
        </w:trPr>
        <w:tc>
          <w:tcPr>
            <w:tcW w:w="6150" w:type="dxa"/>
            <w:vAlign w:val="center"/>
            <w:textDirection w:val="lrTb"/>
            <w:noWrap w:val="false"/>
          </w:tcPr>
          <w:p>
            <w:pPr>
              <w:pStyle w:val="979"/>
              <w:ind w:left="0" w:right="0"/>
              <w:jc w:val="both"/>
              <w:keepLines w:val="0"/>
              <w:keepNext w:val="0"/>
              <w:pageBreakBefore w:val="0"/>
              <w:spacing w:before="120" w:beforeAutospacing="0" w:after="0" w:afterAutospacing="0" w:line="360" w:lineRule="exact"/>
              <w:rPr>
                <w:rFonts w:hint="eastAsia"/>
                <w:b/>
                <w:sz w:val="24"/>
                <w:szCs w:val="24"/>
                <w:lang w:val="en-US"/>
              </w:rPr>
              <w:suppressLineNumbers w:val="0"/>
            </w:pPr>
            <w:r>
              <w:rPr>
                <w:rFonts w:hint="eastAsia"/>
                <w:b/>
                <w:sz w:val="24"/>
                <w:szCs w:val="24"/>
                <w:lang w:val="en-US"/>
              </w:rPr>
              <w:t xml:space="preserve">审查项目名称</w:t>
            </w:r>
            <w:r/>
          </w:p>
        </w:tc>
        <w:tc>
          <w:tcPr>
            <w:tcW w:w="2950" w:type="dxa"/>
            <w:textDirection w:val="lrTb"/>
            <w:noWrap w:val="false"/>
          </w:tcPr>
          <w:p>
            <w:pPr>
              <w:pStyle w:val="979"/>
              <w:ind w:left="0" w:right="0"/>
              <w:jc w:val="center"/>
              <w:keepLines w:val="0"/>
              <w:keepNext w:val="0"/>
              <w:pageBreakBefore w:val="0"/>
              <w:spacing w:before="120" w:beforeAutospacing="0" w:after="0" w:afterAutospacing="0" w:line="360" w:lineRule="exact"/>
              <w:rPr>
                <w:rFonts w:hint="eastAsia"/>
                <w:b/>
                <w:sz w:val="24"/>
                <w:szCs w:val="24"/>
                <w:lang w:val="en-US"/>
              </w:rPr>
              <w:suppressLineNumbers w:val="0"/>
            </w:pPr>
            <w:r>
              <w:rPr>
                <w:rFonts w:hint="eastAsia"/>
                <w:b/>
                <w:sz w:val="24"/>
                <w:szCs w:val="24"/>
                <w:lang w:val="en-US"/>
              </w:rPr>
              <w:t xml:space="preserve">在投标文件中的页码位置</w:t>
            </w:r>
            <w:r/>
          </w:p>
        </w:tc>
      </w:tr>
      <w:tr>
        <w:trPr>
          <w:trHeight w:val="550"/>
        </w:trPr>
        <w:tc>
          <w:tcPr>
            <w:tcW w:w="6150" w:type="dxa"/>
            <w:vAlign w:val="center"/>
            <w:textDirection w:val="lrTb"/>
            <w:noWrap w:val="false"/>
          </w:tcPr>
          <w:p>
            <w:pPr>
              <w:pStyle w:val="979"/>
              <w:ind w:left="0" w:right="0"/>
              <w:keepLines w:val="0"/>
              <w:keepNext w:val="0"/>
              <w:pageBreakBefore w:val="0"/>
              <w:spacing w:before="120" w:beforeAutospacing="0" w:after="0" w:afterAutospacing="0" w:line="360" w:lineRule="exact"/>
              <w:rPr>
                <w:rFonts w:hint="eastAsia"/>
                <w:bCs/>
                <w:sz w:val="24"/>
                <w:szCs w:val="24"/>
                <w:lang w:val="en-US"/>
              </w:rPr>
              <w:suppressLineNumbers w:val="0"/>
            </w:pPr>
            <w:r>
              <w:rPr>
                <w:rFonts w:hint="eastAsia"/>
                <w:bCs/>
                <w:sz w:val="24"/>
                <w:szCs w:val="24"/>
                <w:lang w:val="en-US"/>
              </w:rPr>
              <w:t xml:space="preserve">投标函</w:t>
            </w:r>
            <w:r/>
          </w:p>
        </w:tc>
        <w:tc>
          <w:tcPr>
            <w:tcW w:w="2950" w:type="dxa"/>
            <w:textDirection w:val="lrTb"/>
            <w:noWrap w:val="false"/>
          </w:tcPr>
          <w:p>
            <w:pPr>
              <w:pStyle w:val="979"/>
              <w:ind w:left="0" w:right="0"/>
              <w:jc w:val="center"/>
              <w:keepLines w:val="0"/>
              <w:keepNext w:val="0"/>
              <w:pageBreakBefore w:val="0"/>
              <w:spacing w:before="120" w:beforeAutospacing="0" w:after="0" w:afterAutospacing="0" w:line="360" w:lineRule="exact"/>
              <w:rPr>
                <w:rFonts w:hint="eastAsia"/>
                <w:b/>
                <w:sz w:val="24"/>
                <w:szCs w:val="24"/>
                <w:lang w:val="en-US"/>
              </w:rPr>
              <w:suppressLineNumbers w:val="0"/>
            </w:pPr>
            <w:r>
              <w:rPr>
                <w:rFonts w:hint="eastAsia"/>
                <w:b/>
                <w:sz w:val="24"/>
                <w:szCs w:val="24"/>
                <w:lang w:val="en-US"/>
              </w:rPr>
            </w:r>
            <w:r/>
          </w:p>
        </w:tc>
      </w:tr>
      <w:tr>
        <w:trPr>
          <w:trHeight w:val="550"/>
        </w:trPr>
        <w:tc>
          <w:tcPr>
            <w:tcW w:w="6150" w:type="dxa"/>
            <w:vAlign w:val="center"/>
            <w:textDirection w:val="lrTb"/>
            <w:noWrap w:val="false"/>
          </w:tcPr>
          <w:p>
            <w:pPr>
              <w:pStyle w:val="979"/>
              <w:ind w:left="0" w:right="0"/>
              <w:keepLines w:val="0"/>
              <w:keepNext w:val="0"/>
              <w:pageBreakBefore w:val="0"/>
              <w:spacing w:before="120" w:beforeAutospacing="0" w:after="0" w:afterAutospacing="0" w:line="360" w:lineRule="exact"/>
              <w:rPr>
                <w:rFonts w:hint="eastAsia"/>
                <w:bCs/>
                <w:sz w:val="24"/>
                <w:szCs w:val="24"/>
                <w:lang w:val="en-US"/>
              </w:rPr>
              <w:suppressLineNumbers w:val="0"/>
            </w:pPr>
            <w:r>
              <w:rPr>
                <w:rFonts w:hint="eastAsia"/>
                <w:bCs/>
                <w:sz w:val="24"/>
                <w:szCs w:val="24"/>
                <w:lang w:val="en-US"/>
              </w:rPr>
              <w:t xml:space="preserve">法定代表人授权委托书及委托代理人的身份证明文件的复印件</w:t>
            </w:r>
            <w:r/>
          </w:p>
        </w:tc>
        <w:tc>
          <w:tcPr>
            <w:tcW w:w="2950" w:type="dxa"/>
            <w:textDirection w:val="lrTb"/>
            <w:noWrap w:val="false"/>
          </w:tcPr>
          <w:p>
            <w:pPr>
              <w:pStyle w:val="979"/>
              <w:ind w:left="0" w:right="0"/>
              <w:jc w:val="center"/>
              <w:keepLines w:val="0"/>
              <w:keepNext w:val="0"/>
              <w:pageBreakBefore w:val="0"/>
              <w:spacing w:before="120" w:beforeAutospacing="0" w:after="0" w:afterAutospacing="0" w:line="360" w:lineRule="exact"/>
              <w:rPr>
                <w:rFonts w:hint="eastAsia"/>
                <w:b/>
                <w:sz w:val="24"/>
                <w:szCs w:val="24"/>
                <w:lang w:val="en-US"/>
              </w:rPr>
              <w:suppressLineNumbers w:val="0"/>
            </w:pPr>
            <w:r>
              <w:rPr>
                <w:rFonts w:hint="eastAsia"/>
                <w:b/>
                <w:sz w:val="24"/>
                <w:szCs w:val="24"/>
                <w:lang w:val="en-US"/>
              </w:rPr>
            </w:r>
            <w:r/>
          </w:p>
        </w:tc>
      </w:tr>
      <w:tr>
        <w:trPr>
          <w:trHeight w:val="550"/>
        </w:trPr>
        <w:tc>
          <w:tcPr>
            <w:tcW w:w="6150" w:type="dxa"/>
            <w:vAlign w:val="center"/>
            <w:textDirection w:val="lrTb"/>
            <w:noWrap w:val="false"/>
          </w:tcPr>
          <w:p>
            <w:pPr>
              <w:pStyle w:val="979"/>
              <w:keepLines w:val="0"/>
              <w:keepNext w:val="0"/>
              <w:pageBreakBefore w:val="0"/>
              <w:spacing w:before="120" w:line="360" w:lineRule="exact"/>
              <w:rPr>
                <w:rFonts w:hint="eastAsia"/>
                <w:bCs/>
                <w:sz w:val="24"/>
                <w:szCs w:val="24"/>
                <w:lang w:val="en-US" w:eastAsia="zh-CN"/>
              </w:rPr>
            </w:pPr>
            <w:r>
              <w:rPr>
                <w:rFonts w:hint="eastAsia"/>
                <w:bCs/>
                <w:sz w:val="24"/>
                <w:szCs w:val="24"/>
                <w:lang w:val="en-US"/>
              </w:rPr>
              <w:t xml:space="preserve">满足《中华人民共和国政府采购法》第二十二条规定</w:t>
            </w:r>
            <w:r>
              <w:rPr>
                <w:rFonts w:hint="eastAsia"/>
                <w:bCs/>
                <w:sz w:val="24"/>
                <w:szCs w:val="24"/>
                <w:lang w:val="en-US" w:eastAsia="zh-CN"/>
              </w:rPr>
              <w:t xml:space="preserve">的证明文件</w:t>
            </w:r>
            <w:r/>
          </w:p>
          <w:p>
            <w:pPr>
              <w:pStyle w:val="979"/>
              <w:keepLines w:val="0"/>
              <w:keepNext w:val="0"/>
              <w:pageBreakBefore w:val="0"/>
              <w:spacing w:before="120" w:line="360" w:lineRule="exact"/>
              <w:rPr>
                <w:rFonts w:hint="eastAsia"/>
                <w:bCs/>
                <w:sz w:val="24"/>
                <w:szCs w:val="24"/>
                <w:lang w:val="en-US" w:eastAsia="zh-CN"/>
              </w:rPr>
            </w:pPr>
            <w:r>
              <w:rPr>
                <w:rFonts w:hint="eastAsia"/>
                <w:bCs/>
                <w:sz w:val="24"/>
                <w:szCs w:val="24"/>
                <w:lang w:val="en-US" w:eastAsia="zh-CN"/>
              </w:rPr>
              <w:t xml:space="preserve">（1）具有独立承担民事责任的能力；</w:t>
            </w:r>
            <w:r/>
          </w:p>
          <w:p>
            <w:pPr>
              <w:pStyle w:val="979"/>
              <w:keepLines w:val="0"/>
              <w:keepNext w:val="0"/>
              <w:pageBreakBefore w:val="0"/>
              <w:spacing w:before="120" w:line="360" w:lineRule="exact"/>
              <w:rPr>
                <w:rFonts w:hint="eastAsia"/>
                <w:bCs/>
                <w:sz w:val="24"/>
                <w:szCs w:val="24"/>
                <w:lang w:val="en-US" w:eastAsia="zh-CN"/>
              </w:rPr>
            </w:pPr>
            <w:r>
              <w:rPr>
                <w:rFonts w:hint="eastAsia"/>
                <w:bCs/>
                <w:sz w:val="24"/>
                <w:szCs w:val="24"/>
                <w:lang w:val="en-US" w:eastAsia="zh-CN"/>
              </w:rPr>
              <w:t xml:space="preserve">（2）具有良好的商业信誉和健全的财务会计制度；</w:t>
            </w:r>
            <w:r/>
          </w:p>
          <w:p>
            <w:pPr>
              <w:pStyle w:val="979"/>
              <w:keepLines w:val="0"/>
              <w:keepNext w:val="0"/>
              <w:pageBreakBefore w:val="0"/>
              <w:spacing w:before="120" w:line="360" w:lineRule="exact"/>
              <w:rPr>
                <w:rFonts w:hint="eastAsia"/>
                <w:bCs/>
                <w:sz w:val="24"/>
                <w:szCs w:val="24"/>
                <w:lang w:val="en-US" w:eastAsia="zh-CN"/>
              </w:rPr>
            </w:pPr>
            <w:r>
              <w:rPr>
                <w:rFonts w:hint="eastAsia"/>
                <w:bCs/>
                <w:sz w:val="24"/>
                <w:szCs w:val="24"/>
                <w:lang w:val="en-US" w:eastAsia="zh-CN"/>
              </w:rPr>
              <w:t xml:space="preserve">（3）具有履行合同所必需的设备和专业技术能力；</w:t>
            </w:r>
            <w:r/>
          </w:p>
          <w:p>
            <w:pPr>
              <w:pStyle w:val="979"/>
              <w:keepLines w:val="0"/>
              <w:keepNext w:val="0"/>
              <w:pageBreakBefore w:val="0"/>
              <w:spacing w:before="120" w:line="360" w:lineRule="exact"/>
              <w:rPr>
                <w:rFonts w:hint="eastAsia"/>
                <w:bCs/>
                <w:sz w:val="24"/>
                <w:szCs w:val="24"/>
                <w:lang w:val="en-US" w:eastAsia="zh-CN"/>
              </w:rPr>
            </w:pPr>
            <w:r>
              <w:rPr>
                <w:rFonts w:hint="eastAsia"/>
                <w:bCs/>
                <w:sz w:val="24"/>
                <w:szCs w:val="24"/>
                <w:lang w:val="en-US" w:eastAsia="zh-CN"/>
              </w:rPr>
              <w:t xml:space="preserve">（4）有依法缴纳税收和社会保障资金的良好记录；</w:t>
            </w:r>
            <w:r/>
          </w:p>
          <w:p>
            <w:pPr>
              <w:pStyle w:val="979"/>
              <w:keepLines w:val="0"/>
              <w:keepNext w:val="0"/>
              <w:pageBreakBefore w:val="0"/>
              <w:spacing w:before="120" w:line="360" w:lineRule="exact"/>
              <w:rPr>
                <w:rFonts w:hint="eastAsia"/>
                <w:bCs/>
                <w:sz w:val="24"/>
                <w:szCs w:val="24"/>
                <w:lang w:val="en-US" w:eastAsia="zh-CN"/>
              </w:rPr>
            </w:pPr>
            <w:r>
              <w:rPr>
                <w:rFonts w:hint="eastAsia"/>
                <w:bCs/>
                <w:sz w:val="24"/>
                <w:szCs w:val="24"/>
                <w:lang w:val="en-US" w:eastAsia="zh-CN"/>
              </w:rPr>
              <w:t xml:space="preserve">（5）参加政府采购活动前三年内，在经营活动中没有重大违法记录；</w:t>
            </w:r>
            <w:r/>
          </w:p>
          <w:p>
            <w:pPr>
              <w:pStyle w:val="979"/>
              <w:ind w:left="0" w:right="0"/>
              <w:keepLines w:val="0"/>
              <w:keepNext w:val="0"/>
              <w:pageBreakBefore w:val="0"/>
              <w:spacing w:before="120" w:beforeAutospacing="0" w:after="0" w:afterAutospacing="0" w:line="360" w:lineRule="exact"/>
              <w:rPr>
                <w:rFonts w:hint="eastAsia"/>
                <w:bCs/>
                <w:sz w:val="24"/>
                <w:szCs w:val="24"/>
                <w:lang w:val="en-US"/>
              </w:rPr>
              <w:suppressLineNumbers w:val="0"/>
            </w:pPr>
            <w:r>
              <w:rPr>
                <w:rFonts w:hint="eastAsia"/>
                <w:bCs/>
                <w:sz w:val="24"/>
                <w:szCs w:val="24"/>
                <w:lang w:val="en-US" w:eastAsia="zh-CN"/>
              </w:rPr>
              <w:t xml:space="preserve">（6）法律、行政法规规定的其他条件。</w:t>
            </w:r>
            <w:r/>
          </w:p>
        </w:tc>
        <w:tc>
          <w:tcPr>
            <w:tcW w:w="2950" w:type="dxa"/>
            <w:textDirection w:val="lrTb"/>
            <w:noWrap w:val="false"/>
          </w:tcPr>
          <w:p>
            <w:pPr>
              <w:pStyle w:val="979"/>
              <w:ind w:left="0" w:right="0"/>
              <w:jc w:val="center"/>
              <w:keepLines w:val="0"/>
              <w:keepNext w:val="0"/>
              <w:pageBreakBefore w:val="0"/>
              <w:spacing w:before="120" w:beforeAutospacing="0" w:after="0" w:afterAutospacing="0" w:line="360" w:lineRule="exact"/>
              <w:rPr>
                <w:rFonts w:hint="eastAsia"/>
                <w:b/>
                <w:sz w:val="24"/>
                <w:szCs w:val="24"/>
                <w:lang w:val="en-US"/>
              </w:rPr>
              <w:suppressLineNumbers w:val="0"/>
            </w:pPr>
            <w:r>
              <w:rPr>
                <w:rFonts w:hint="eastAsia"/>
                <w:b/>
                <w:sz w:val="24"/>
                <w:szCs w:val="24"/>
                <w:lang w:val="en-US"/>
              </w:rPr>
            </w:r>
            <w:r/>
          </w:p>
        </w:tc>
      </w:tr>
      <w:tr>
        <w:trPr>
          <w:trHeight w:val="745"/>
        </w:trPr>
        <w:tc>
          <w:tcPr>
            <w:tcW w:w="6150" w:type="dxa"/>
            <w:vAlign w:val="center"/>
            <w:textDirection w:val="lrTb"/>
            <w:noWrap w:val="false"/>
          </w:tcPr>
          <w:p>
            <w:pPr>
              <w:pStyle w:val="979"/>
              <w:ind w:left="0" w:right="0"/>
              <w:keepLines w:val="0"/>
              <w:keepNext w:val="0"/>
              <w:pageBreakBefore w:val="0"/>
              <w:spacing w:before="120" w:beforeAutospacing="0" w:after="0" w:afterAutospacing="0" w:line="360" w:lineRule="exact"/>
              <w:rPr>
                <w:rFonts w:hint="eastAsia"/>
                <w:bCs/>
                <w:sz w:val="24"/>
                <w:szCs w:val="24"/>
                <w:lang w:val="en-US"/>
              </w:rPr>
              <w:suppressLineNumbers w:val="0"/>
            </w:pPr>
            <w:r>
              <w:rPr>
                <w:rFonts w:hint="eastAsia"/>
                <w:sz w:val="24"/>
                <w:szCs w:val="24"/>
              </w:rPr>
              <w:t xml:space="preserve">第一章招标公告中“2.落实政府采购政策需满足的资格要求”</w:t>
            </w:r>
            <w:r>
              <w:rPr>
                <w:rFonts w:hint="eastAsia"/>
                <w:spacing w:val="-3"/>
                <w:sz w:val="24"/>
                <w:szCs w:val="24"/>
              </w:rPr>
              <w:t xml:space="preserve">的证明文件（若有）</w:t>
            </w:r>
            <w:r/>
          </w:p>
        </w:tc>
        <w:tc>
          <w:tcPr>
            <w:tcW w:w="2950" w:type="dxa"/>
            <w:textDirection w:val="lrTb"/>
            <w:noWrap w:val="false"/>
          </w:tcPr>
          <w:p>
            <w:pPr>
              <w:pStyle w:val="979"/>
              <w:ind w:left="0" w:right="0"/>
              <w:jc w:val="center"/>
              <w:keepLines w:val="0"/>
              <w:keepNext w:val="0"/>
              <w:pageBreakBefore w:val="0"/>
              <w:spacing w:before="120" w:beforeAutospacing="0" w:after="0" w:afterAutospacing="0" w:line="360" w:lineRule="exact"/>
              <w:rPr>
                <w:rFonts w:hint="eastAsia"/>
                <w:b/>
                <w:sz w:val="24"/>
                <w:szCs w:val="24"/>
                <w:lang w:val="en-US"/>
              </w:rPr>
              <w:suppressLineNumbers w:val="0"/>
            </w:pPr>
            <w:r>
              <w:rPr>
                <w:rFonts w:hint="eastAsia"/>
                <w:b/>
                <w:sz w:val="24"/>
                <w:szCs w:val="24"/>
                <w:lang w:val="en-US"/>
              </w:rPr>
            </w:r>
            <w:r/>
          </w:p>
        </w:tc>
      </w:tr>
      <w:tr>
        <w:trPr>
          <w:trHeight w:val="550"/>
        </w:trPr>
        <w:tc>
          <w:tcPr>
            <w:tcW w:w="6150" w:type="dxa"/>
            <w:vAlign w:val="center"/>
            <w:textDirection w:val="lrTb"/>
            <w:noWrap w:val="false"/>
          </w:tcPr>
          <w:p>
            <w:pPr>
              <w:pStyle w:val="979"/>
              <w:ind w:left="0" w:right="0"/>
              <w:keepLines w:val="0"/>
              <w:keepNext w:val="0"/>
              <w:pageBreakBefore w:val="0"/>
              <w:spacing w:before="120" w:beforeAutospacing="0" w:after="0" w:afterAutospacing="0" w:line="360" w:lineRule="exact"/>
              <w:rPr>
                <w:rFonts w:hint="eastAsia"/>
                <w:bCs/>
                <w:sz w:val="24"/>
                <w:szCs w:val="24"/>
                <w:lang w:val="en-US"/>
              </w:rPr>
              <w:suppressLineNumbers w:val="0"/>
            </w:pPr>
            <w:r>
              <w:rPr>
                <w:rFonts w:hint="eastAsia"/>
                <w:sz w:val="24"/>
                <w:szCs w:val="24"/>
              </w:rPr>
              <w:t xml:space="preserve">第一章招标公告中“3.本项目的特定资格要求”的证明文件；</w:t>
            </w:r>
            <w:r>
              <w:rPr>
                <w:rFonts w:hint="eastAsia"/>
                <w:bCs/>
                <w:sz w:val="24"/>
                <w:szCs w:val="24"/>
                <w:lang w:val="en-US"/>
              </w:rPr>
              <w:t xml:space="preserve">（若有）</w:t>
            </w:r>
            <w:r/>
          </w:p>
        </w:tc>
        <w:tc>
          <w:tcPr>
            <w:tcW w:w="2950" w:type="dxa"/>
            <w:textDirection w:val="lrTb"/>
            <w:noWrap w:val="false"/>
          </w:tcPr>
          <w:p>
            <w:pPr>
              <w:pStyle w:val="979"/>
              <w:ind w:left="0" w:right="0"/>
              <w:jc w:val="center"/>
              <w:keepLines w:val="0"/>
              <w:keepNext w:val="0"/>
              <w:pageBreakBefore w:val="0"/>
              <w:spacing w:before="120" w:beforeAutospacing="0" w:after="0" w:afterAutospacing="0" w:line="360" w:lineRule="exact"/>
              <w:rPr>
                <w:rFonts w:hint="eastAsia"/>
                <w:b/>
                <w:sz w:val="24"/>
                <w:szCs w:val="24"/>
                <w:lang w:val="en-US"/>
              </w:rPr>
              <w:suppressLineNumbers w:val="0"/>
            </w:pPr>
            <w:r>
              <w:rPr>
                <w:rFonts w:hint="eastAsia"/>
                <w:b/>
                <w:sz w:val="24"/>
                <w:szCs w:val="24"/>
                <w:lang w:val="en-US"/>
              </w:rPr>
            </w:r>
            <w:r/>
          </w:p>
        </w:tc>
      </w:tr>
      <w:tr>
        <w:trPr>
          <w:trHeight w:val="550"/>
        </w:trPr>
        <w:tc>
          <w:tcPr>
            <w:tcW w:w="6150" w:type="dxa"/>
            <w:vAlign w:val="center"/>
            <w:textDirection w:val="lrTb"/>
            <w:noWrap w:val="false"/>
          </w:tcPr>
          <w:p>
            <w:pPr>
              <w:pStyle w:val="979"/>
              <w:ind w:left="0" w:right="0"/>
              <w:keepLines w:val="0"/>
              <w:keepNext w:val="0"/>
              <w:pageBreakBefore w:val="0"/>
              <w:spacing w:before="120" w:beforeAutospacing="0" w:after="0" w:afterAutospacing="0" w:line="360" w:lineRule="exact"/>
              <w:rPr>
                <w:rFonts w:hint="eastAsia"/>
                <w:bCs/>
                <w:sz w:val="24"/>
                <w:szCs w:val="24"/>
                <w:lang w:val="en-US"/>
              </w:rPr>
              <w:suppressLineNumbers w:val="0"/>
            </w:pPr>
            <w:r>
              <w:rPr>
                <w:rFonts w:hint="eastAsia"/>
                <w:bCs/>
                <w:sz w:val="24"/>
                <w:szCs w:val="24"/>
                <w:lang w:val="en-US"/>
              </w:rPr>
              <w:t xml:space="preserve">南京市政府采购供应商信用记录表暨信用承诺书</w:t>
            </w:r>
            <w:r/>
          </w:p>
        </w:tc>
        <w:tc>
          <w:tcPr>
            <w:tcW w:w="2950" w:type="dxa"/>
            <w:textDirection w:val="lrTb"/>
            <w:noWrap w:val="false"/>
          </w:tcPr>
          <w:p>
            <w:pPr>
              <w:pStyle w:val="979"/>
              <w:ind w:left="0" w:right="0"/>
              <w:jc w:val="center"/>
              <w:keepLines w:val="0"/>
              <w:keepNext w:val="0"/>
              <w:pageBreakBefore w:val="0"/>
              <w:spacing w:before="120" w:beforeAutospacing="0" w:after="0" w:afterAutospacing="0" w:line="360" w:lineRule="exact"/>
              <w:rPr>
                <w:rFonts w:hint="eastAsia"/>
                <w:b/>
                <w:sz w:val="24"/>
                <w:szCs w:val="24"/>
                <w:lang w:val="en-US"/>
              </w:rPr>
              <w:suppressLineNumbers w:val="0"/>
            </w:pPr>
            <w:r>
              <w:rPr>
                <w:rFonts w:hint="eastAsia"/>
                <w:b/>
                <w:sz w:val="24"/>
                <w:szCs w:val="24"/>
                <w:lang w:val="en-US"/>
              </w:rPr>
            </w:r>
            <w:r/>
          </w:p>
        </w:tc>
      </w:tr>
      <w:tr>
        <w:trPr>
          <w:trHeight w:val="550"/>
        </w:trPr>
        <w:tc>
          <w:tcPr>
            <w:tcW w:w="6150" w:type="dxa"/>
            <w:vAlign w:val="center"/>
            <w:textDirection w:val="lrTb"/>
            <w:noWrap w:val="false"/>
          </w:tcPr>
          <w:p>
            <w:pPr>
              <w:pStyle w:val="979"/>
              <w:ind w:left="0" w:right="0"/>
              <w:keepLines w:val="0"/>
              <w:keepNext w:val="0"/>
              <w:pageBreakBefore w:val="0"/>
              <w:spacing w:before="120" w:beforeAutospacing="0" w:after="0" w:afterAutospacing="0" w:line="360" w:lineRule="exact"/>
              <w:rPr>
                <w:rFonts w:hint="eastAsia"/>
                <w:bCs/>
                <w:sz w:val="24"/>
                <w:szCs w:val="24"/>
                <w:lang w:val="en-US"/>
              </w:rPr>
              <w:suppressLineNumbers w:val="0"/>
            </w:pPr>
            <w:r>
              <w:rPr>
                <w:rFonts w:hint="eastAsia" w:ascii="宋体" w:hAnsi="宋体" w:eastAsia="宋体" w:cs="宋体"/>
                <w:bCs/>
                <w:sz w:val="24"/>
                <w:szCs w:val="24"/>
                <w:lang w:val="en-US" w:eastAsia="zh-CN"/>
              </w:rPr>
              <w:t xml:space="preserve">供应商被“信用中国”网站（www.creditchina.gov.cn）、“中国政府采购网”（www.ccgp.gov.cn）列入失信被执行人、重大税收违法案件当事人名单、政府采购严重违法失信行为记录名单。</w:t>
            </w:r>
            <w:r/>
          </w:p>
        </w:tc>
        <w:tc>
          <w:tcPr>
            <w:tcW w:w="2950" w:type="dxa"/>
            <w:textDirection w:val="lrTb"/>
            <w:noWrap w:val="false"/>
          </w:tcPr>
          <w:p>
            <w:pPr>
              <w:pStyle w:val="979"/>
              <w:ind w:left="0" w:right="0"/>
              <w:jc w:val="center"/>
              <w:keepLines w:val="0"/>
              <w:keepNext w:val="0"/>
              <w:pageBreakBefore w:val="0"/>
              <w:spacing w:before="120" w:beforeAutospacing="0" w:after="0" w:afterAutospacing="0" w:line="360" w:lineRule="exact"/>
              <w:rPr>
                <w:rFonts w:hint="eastAsia"/>
                <w:b/>
                <w:sz w:val="24"/>
                <w:szCs w:val="24"/>
                <w:lang w:val="en-US"/>
              </w:rPr>
              <w:suppressLineNumbers w:val="0"/>
            </w:pPr>
            <w:r>
              <w:rPr>
                <w:rFonts w:hint="eastAsia"/>
                <w:b/>
                <w:sz w:val="24"/>
                <w:szCs w:val="24"/>
                <w:lang w:val="en-US"/>
              </w:rPr>
            </w:r>
            <w:r/>
          </w:p>
        </w:tc>
      </w:tr>
      <w:tr>
        <w:trPr>
          <w:trHeight w:val="550"/>
        </w:trPr>
        <w:tc>
          <w:tcPr>
            <w:tcW w:w="6150" w:type="dxa"/>
            <w:vAlign w:val="center"/>
            <w:textDirection w:val="lrTb"/>
            <w:noWrap w:val="false"/>
          </w:tcPr>
          <w:p>
            <w:pPr>
              <w:pStyle w:val="979"/>
              <w:ind w:left="0" w:right="0"/>
              <w:keepLines w:val="0"/>
              <w:keepNext w:val="0"/>
              <w:pageBreakBefore w:val="0"/>
              <w:spacing w:before="120" w:beforeAutospacing="0" w:after="0" w:afterAutospacing="0" w:line="360" w:lineRule="exact"/>
              <w:rPr>
                <w:rFonts w:hint="eastAsia" w:ascii="宋体" w:hAnsi="宋体" w:eastAsia="宋体" w:cs="宋体"/>
                <w:bCs/>
                <w:sz w:val="24"/>
                <w:szCs w:val="24"/>
                <w:lang w:val="en-US" w:eastAsia="zh-CN"/>
              </w:rPr>
              <w:suppressLineNumbers w:val="0"/>
            </w:pPr>
            <w:r>
              <w:rPr>
                <w:rFonts w:hint="eastAsia" w:ascii="宋体" w:hAnsi="宋体" w:eastAsia="宋体" w:cs="宋体"/>
                <w:bCs/>
                <w:sz w:val="24"/>
                <w:szCs w:val="24"/>
                <w:lang w:val="en-US" w:eastAsia="zh-CN"/>
              </w:rPr>
            </w:r>
            <w:r/>
          </w:p>
        </w:tc>
        <w:tc>
          <w:tcPr>
            <w:tcW w:w="2950" w:type="dxa"/>
            <w:textDirection w:val="lrTb"/>
            <w:noWrap w:val="false"/>
          </w:tcPr>
          <w:p>
            <w:pPr>
              <w:pStyle w:val="979"/>
              <w:ind w:left="0" w:right="0"/>
              <w:jc w:val="center"/>
              <w:keepLines w:val="0"/>
              <w:keepNext w:val="0"/>
              <w:pageBreakBefore w:val="0"/>
              <w:spacing w:before="120" w:beforeAutospacing="0" w:after="0" w:afterAutospacing="0" w:line="360" w:lineRule="exact"/>
              <w:rPr>
                <w:rFonts w:hint="eastAsia"/>
                <w:b/>
                <w:sz w:val="24"/>
                <w:szCs w:val="24"/>
                <w:lang w:val="en-US"/>
              </w:rPr>
              <w:suppressLineNumbers w:val="0"/>
            </w:pPr>
            <w:r>
              <w:rPr>
                <w:rFonts w:hint="eastAsia"/>
                <w:b/>
                <w:sz w:val="24"/>
                <w:szCs w:val="24"/>
                <w:lang w:val="en-US"/>
              </w:rPr>
            </w:r>
            <w:r/>
          </w:p>
        </w:tc>
      </w:tr>
      <w:tr>
        <w:trPr>
          <w:trHeight w:val="550"/>
        </w:trPr>
        <w:tc>
          <w:tcPr>
            <w:tcW w:w="6150" w:type="dxa"/>
            <w:vAlign w:val="center"/>
            <w:textDirection w:val="lrTb"/>
            <w:noWrap w:val="false"/>
          </w:tcPr>
          <w:p>
            <w:pPr>
              <w:pStyle w:val="979"/>
              <w:ind w:left="0" w:right="0"/>
              <w:keepLines w:val="0"/>
              <w:keepNext w:val="0"/>
              <w:pageBreakBefore w:val="0"/>
              <w:spacing w:before="120" w:beforeAutospacing="0" w:after="0" w:afterAutospacing="0" w:line="360" w:lineRule="exact"/>
              <w:rPr>
                <w:rFonts w:hint="default" w:eastAsia="宋体"/>
                <w:spacing w:val="-2"/>
                <w:lang w:val="en-US" w:eastAsia="zh-CN"/>
              </w:rPr>
              <w:suppressLineNumbers w:val="0"/>
            </w:pPr>
            <w:r>
              <w:rPr>
                <w:rFonts w:hint="default" w:eastAsia="宋体"/>
                <w:spacing w:val="-2"/>
                <w:lang w:val="en-US" w:eastAsia="zh-CN"/>
              </w:rPr>
            </w:r>
            <w:r/>
          </w:p>
        </w:tc>
        <w:tc>
          <w:tcPr>
            <w:tcW w:w="2950" w:type="dxa"/>
            <w:textDirection w:val="lrTb"/>
            <w:noWrap w:val="false"/>
          </w:tcPr>
          <w:p>
            <w:pPr>
              <w:pStyle w:val="979"/>
              <w:ind w:left="0" w:right="0"/>
              <w:jc w:val="center"/>
              <w:keepLines w:val="0"/>
              <w:keepNext w:val="0"/>
              <w:pageBreakBefore w:val="0"/>
              <w:spacing w:before="120" w:beforeAutospacing="0" w:after="0" w:afterAutospacing="0" w:line="360" w:lineRule="exact"/>
              <w:rPr>
                <w:rFonts w:hint="eastAsia"/>
                <w:b/>
                <w:sz w:val="24"/>
                <w:szCs w:val="24"/>
                <w:lang w:val="en-US"/>
              </w:rPr>
              <w:suppressLineNumbers w:val="0"/>
            </w:pPr>
            <w:r>
              <w:rPr>
                <w:rFonts w:hint="eastAsia"/>
                <w:b/>
                <w:sz w:val="24"/>
                <w:szCs w:val="24"/>
                <w:lang w:val="en-US"/>
              </w:rPr>
            </w:r>
            <w:r/>
          </w:p>
        </w:tc>
      </w:tr>
    </w:tbl>
    <w:p>
      <w:pPr>
        <w:pStyle w:val="959"/>
        <w:ind w:left="0"/>
        <w:jc w:val="both"/>
        <w:keepLines w:val="0"/>
        <w:keepNext w:val="0"/>
        <w:pageBreakBefore w:val="0"/>
        <w:spacing w:before="120" w:after="120" w:line="360" w:lineRule="exact"/>
        <w:rPr>
          <w:rFonts w:hint="eastAsia" w:eastAsia="宋体"/>
          <w:sz w:val="24"/>
          <w:szCs w:val="24"/>
          <w:u w:val="none"/>
          <w:lang w:val="en-US" w:eastAsia="zh-CN"/>
        </w:rPr>
      </w:pPr>
      <w:r>
        <w:rPr>
          <w:rFonts w:hint="eastAsia"/>
          <w:sz w:val="24"/>
          <w:szCs w:val="24"/>
          <w:u w:val="none"/>
          <w:lang w:val="en-US"/>
        </w:rPr>
        <w:t xml:space="preserve">二、评分索引表</w:t>
      </w:r>
      <w:r>
        <w:rPr>
          <w:rFonts w:hint="eastAsia"/>
          <w:sz w:val="24"/>
          <w:szCs w:val="24"/>
          <w:u w:val="none"/>
          <w:lang w:val="en-US" w:eastAsia="zh-CN"/>
        </w:rPr>
        <w:t xml:space="preserve">（电子标无需提供）</w:t>
      </w:r>
      <w:r/>
    </w:p>
    <w:p>
      <w:pPr>
        <w:ind w:firstLine="482"/>
        <w:keepLines w:val="0"/>
        <w:keepNext w:val="0"/>
        <w:pageBreakBefore w:val="0"/>
        <w:spacing w:line="360" w:lineRule="exact"/>
        <w:widowControl/>
        <w:rPr>
          <w:rFonts w:hint="eastAsia"/>
          <w:bCs/>
          <w:sz w:val="24"/>
          <w:szCs w:val="24"/>
          <w:lang w:val="en-US"/>
        </w:rPr>
      </w:pPr>
      <w:r>
        <w:rPr>
          <w:rFonts w:hint="eastAsia"/>
          <w:b/>
          <w:sz w:val="24"/>
          <w:szCs w:val="24"/>
          <w:lang w:val="en-US"/>
        </w:rPr>
        <w:t xml:space="preserve">提供的投标文件应编制评分索引表</w:t>
      </w:r>
      <w:r>
        <w:rPr>
          <w:rFonts w:hint="eastAsia"/>
          <w:bCs/>
          <w:sz w:val="24"/>
          <w:szCs w:val="24"/>
          <w:lang w:val="en-US"/>
        </w:rPr>
        <w:t xml:space="preserve">，由于编排混乱导致文件被误读或查找不到，责任由投标人承担。</w:t>
      </w:r>
      <w:r/>
    </w:p>
    <w:tbl>
      <w:tblPr>
        <w:tblStyle w:val="963"/>
        <w:tblW w:w="970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41"/>
        <w:gridCol w:w="3865"/>
      </w:tblGrid>
      <w:tr>
        <w:trPr>
          <w:trHeight w:val="460"/>
        </w:trPr>
        <w:tc>
          <w:tcPr>
            <w:tcW w:w="5841" w:type="dxa"/>
            <w:vAlign w:val="center"/>
            <w:textDirection w:val="lrTb"/>
            <w:noWrap w:val="false"/>
          </w:tcPr>
          <w:p>
            <w:pPr>
              <w:pStyle w:val="980"/>
              <w:ind w:right="0"/>
              <w:jc w:val="center"/>
              <w:keepLines w:val="0"/>
              <w:keepNext w:val="0"/>
              <w:pageBreakBefore w:val="0"/>
              <w:spacing w:before="120" w:beforeAutospacing="0" w:after="120" w:afterAutospacing="0" w:line="360" w:lineRule="exact"/>
              <w:shd w:val="clear" w:color="auto" w:fill="ffffff"/>
              <w:rPr>
                <w:rFonts w:hint="eastAsia" w:ascii="宋体" w:hAnsi="宋体" w:eastAsia="宋体"/>
                <w:b/>
                <w:bCs/>
                <w:lang w:eastAsia="zh-CN"/>
              </w:rPr>
              <w:suppressLineNumbers w:val="0"/>
            </w:pPr>
            <w:r>
              <w:rPr>
                <w:rFonts w:hint="eastAsia" w:ascii="宋体" w:hAnsi="宋体" w:eastAsia="宋体"/>
                <w:b/>
                <w:lang w:eastAsia="zh-CN"/>
              </w:rPr>
              <w:t xml:space="preserve">评分项目</w:t>
            </w:r>
            <w:r/>
          </w:p>
        </w:tc>
        <w:tc>
          <w:tcPr>
            <w:tcW w:w="3865"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b/>
                <w:sz w:val="24"/>
                <w:szCs w:val="24"/>
              </w:rPr>
              <w:suppressLineNumbers w:val="0"/>
            </w:pPr>
            <w:r>
              <w:rPr>
                <w:rFonts w:hint="eastAsia"/>
                <w:b/>
                <w:sz w:val="24"/>
                <w:szCs w:val="24"/>
                <w:lang w:bidi="en-US"/>
              </w:rPr>
              <w:t xml:space="preserve">在</w:t>
            </w:r>
            <w:r>
              <w:rPr>
                <w:rFonts w:hint="eastAsia"/>
                <w:b/>
                <w:sz w:val="24"/>
                <w:szCs w:val="24"/>
                <w:lang w:val="en-US" w:bidi="en-US"/>
              </w:rPr>
              <w:t xml:space="preserve">评标</w:t>
            </w:r>
            <w:r>
              <w:rPr>
                <w:rFonts w:hint="eastAsia"/>
                <w:b/>
                <w:sz w:val="24"/>
                <w:szCs w:val="24"/>
                <w:lang w:val="ja-JP" w:eastAsia="ja-JP" w:bidi="en-US"/>
              </w:rPr>
              <w:t xml:space="preserve">标准响应材料</w:t>
            </w:r>
            <w:r>
              <w:rPr>
                <w:rFonts w:hint="eastAsia"/>
                <w:b/>
                <w:sz w:val="24"/>
                <w:szCs w:val="24"/>
                <w:lang w:bidi="en-US"/>
              </w:rPr>
              <w:t xml:space="preserve">中的页码位置</w:t>
            </w:r>
            <w:r/>
          </w:p>
        </w:tc>
      </w:tr>
      <w:tr>
        <w:trPr>
          <w:trHeight w:val="446"/>
        </w:trPr>
        <w:tc>
          <w:tcPr>
            <w:tcW w:w="5841" w:type="dxa"/>
            <w:vAlign w:val="center"/>
            <w:textDirection w:val="lrTb"/>
            <w:noWrap w:val="false"/>
          </w:tcPr>
          <w:p>
            <w:pPr>
              <w:pStyle w:val="980"/>
              <w:ind w:left="1442" w:right="0" w:firstLine="422"/>
              <w:jc w:val="center"/>
              <w:keepLines w:val="0"/>
              <w:keepNext w:val="0"/>
              <w:pageBreakBefore w:val="0"/>
              <w:spacing w:before="120" w:beforeAutospacing="0" w:after="120" w:afterAutospacing="0" w:line="360" w:lineRule="exact"/>
              <w:shd w:val="clear" w:color="auto" w:fill="ffffff"/>
              <w:rPr>
                <w:rFonts w:hint="eastAsia" w:ascii="宋体" w:hAnsi="宋体" w:eastAsia="宋体"/>
                <w:b/>
                <w:lang w:eastAsia="zh-CN"/>
              </w:rPr>
              <w:suppressLineNumbers w:val="0"/>
            </w:pPr>
            <w:r>
              <w:rPr>
                <w:rFonts w:hint="eastAsia" w:ascii="宋体" w:hAnsi="宋体" w:eastAsia="宋体"/>
                <w:b/>
                <w:lang w:eastAsia="zh-CN"/>
              </w:rPr>
            </w:r>
            <w:r/>
          </w:p>
        </w:tc>
        <w:tc>
          <w:tcPr>
            <w:tcW w:w="3865"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b/>
                <w:sz w:val="24"/>
                <w:szCs w:val="24"/>
                <w:lang w:bidi="en-US"/>
              </w:rPr>
              <w:suppressLineNumbers w:val="0"/>
            </w:pPr>
            <w:r>
              <w:rPr>
                <w:rFonts w:hint="eastAsia"/>
                <w:b/>
                <w:sz w:val="24"/>
                <w:szCs w:val="24"/>
                <w:lang w:bidi="en-US"/>
              </w:rPr>
            </w:r>
            <w:r/>
          </w:p>
        </w:tc>
      </w:tr>
      <w:tr>
        <w:trPr>
          <w:trHeight w:val="300"/>
        </w:trPr>
        <w:tc>
          <w:tcPr>
            <w:gridSpan w:val="2"/>
            <w:tcW w:w="9706" w:type="dxa"/>
            <w:vAlign w:val="center"/>
            <w:textDirection w:val="lrTb"/>
            <w:noWrap w:val="false"/>
          </w:tcPr>
          <w:p>
            <w:pPr>
              <w:pStyle w:val="980"/>
              <w:ind w:left="1440" w:right="0" w:firstLine="420"/>
              <w:jc w:val="center"/>
              <w:keepLines w:val="0"/>
              <w:keepNext w:val="0"/>
              <w:pageBreakBefore w:val="0"/>
              <w:spacing w:before="120" w:beforeAutospacing="0" w:after="120" w:afterAutospacing="0" w:line="360" w:lineRule="exact"/>
              <w:shd w:val="clear" w:color="auto" w:fill="ffffff"/>
              <w:rPr>
                <w:rFonts w:hint="eastAsia" w:ascii="宋体" w:hAnsi="宋体" w:eastAsia="宋体"/>
                <w:lang w:eastAsia="zh-CN"/>
              </w:rPr>
              <w:suppressLineNumbers w:val="0"/>
            </w:pPr>
            <w:r>
              <w:rPr>
                <w:rFonts w:hint="eastAsia" w:ascii="宋体" w:hAnsi="宋体" w:eastAsia="宋体"/>
                <w:lang w:eastAsia="zh-CN"/>
              </w:rPr>
            </w:r>
            <w:r/>
          </w:p>
        </w:tc>
      </w:tr>
      <w:tr>
        <w:trPr>
          <w:trHeight w:val="320"/>
        </w:trPr>
        <w:tc>
          <w:tcPr>
            <w:tcW w:w="5841" w:type="dxa"/>
            <w:vAlign w:val="center"/>
            <w:textDirection w:val="lrTb"/>
            <w:noWrap w:val="false"/>
          </w:tcPr>
          <w:p>
            <w:pPr>
              <w:pStyle w:val="980"/>
              <w:ind w:left="1440" w:right="0" w:firstLine="420"/>
              <w:jc w:val="center"/>
              <w:keepLines w:val="0"/>
              <w:keepNext w:val="0"/>
              <w:pageBreakBefore w:val="0"/>
              <w:spacing w:before="120" w:beforeAutospacing="0" w:after="120" w:afterAutospacing="0" w:line="360" w:lineRule="exact"/>
              <w:shd w:val="clear" w:color="auto" w:fill="ffffff"/>
              <w:rPr>
                <w:rFonts w:hint="eastAsia" w:ascii="宋体" w:hAnsi="宋体" w:eastAsia="宋体"/>
                <w:lang w:eastAsia="zh-CN"/>
              </w:rPr>
              <w:suppressLineNumbers w:val="0"/>
            </w:pPr>
            <w:r>
              <w:rPr>
                <w:rFonts w:hint="eastAsia" w:ascii="宋体" w:hAnsi="宋体" w:eastAsia="宋体"/>
                <w:lang w:eastAsia="zh-CN"/>
              </w:rPr>
            </w:r>
            <w:r/>
          </w:p>
        </w:tc>
        <w:tc>
          <w:tcPr>
            <w:tcW w:w="3865"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rPr>
            </w:r>
            <w:r/>
          </w:p>
        </w:tc>
      </w:tr>
      <w:tr>
        <w:trPr>
          <w:trHeight w:val="460"/>
        </w:trPr>
        <w:tc>
          <w:tcPr>
            <w:tcW w:w="5841" w:type="dxa"/>
            <w:vAlign w:val="center"/>
            <w:textDirection w:val="lrTb"/>
            <w:noWrap w:val="false"/>
          </w:tcPr>
          <w:p>
            <w:pPr>
              <w:pStyle w:val="980"/>
              <w:ind w:left="1440" w:right="0" w:firstLine="420"/>
              <w:jc w:val="center"/>
              <w:keepLines w:val="0"/>
              <w:keepNext w:val="0"/>
              <w:pageBreakBefore w:val="0"/>
              <w:spacing w:before="120" w:beforeAutospacing="0" w:after="120" w:afterAutospacing="0" w:line="360" w:lineRule="exact"/>
              <w:shd w:val="clear" w:color="auto" w:fill="ffffff"/>
              <w:rPr>
                <w:rFonts w:hint="eastAsia" w:ascii="宋体" w:hAnsi="宋体" w:eastAsia="宋体"/>
                <w:lang w:eastAsia="zh-CN"/>
              </w:rPr>
              <w:suppressLineNumbers w:val="0"/>
            </w:pPr>
            <w:r>
              <w:rPr>
                <w:rFonts w:hint="eastAsia" w:ascii="宋体" w:hAnsi="宋体" w:eastAsia="宋体"/>
                <w:lang w:eastAsia="zh-CN"/>
              </w:rPr>
            </w:r>
            <w:r/>
          </w:p>
        </w:tc>
        <w:tc>
          <w:tcPr>
            <w:tcW w:w="3865"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rPr>
            </w:r>
            <w:r/>
          </w:p>
        </w:tc>
      </w:tr>
      <w:tr>
        <w:trPr>
          <w:trHeight w:val="280"/>
        </w:trPr>
        <w:tc>
          <w:tcPr>
            <w:tcW w:w="5841" w:type="dxa"/>
            <w:vAlign w:val="center"/>
            <w:textDirection w:val="lrTb"/>
            <w:noWrap w:val="false"/>
          </w:tcPr>
          <w:p>
            <w:pPr>
              <w:pStyle w:val="980"/>
              <w:ind w:left="1440" w:right="0" w:firstLine="420"/>
              <w:jc w:val="center"/>
              <w:keepLines w:val="0"/>
              <w:keepNext w:val="0"/>
              <w:pageBreakBefore w:val="0"/>
              <w:spacing w:before="120" w:beforeAutospacing="0" w:after="120" w:afterAutospacing="0" w:line="360" w:lineRule="exact"/>
              <w:shd w:val="clear" w:color="auto" w:fill="ffffff"/>
              <w:rPr>
                <w:rFonts w:hint="eastAsia" w:ascii="宋体" w:hAnsi="宋体" w:eastAsia="宋体"/>
                <w:lang w:eastAsia="zh-CN"/>
              </w:rPr>
              <w:suppressLineNumbers w:val="0"/>
            </w:pPr>
            <w:r>
              <w:rPr>
                <w:rFonts w:hint="eastAsia" w:ascii="宋体" w:hAnsi="宋体" w:eastAsia="宋体"/>
                <w:lang w:eastAsia="zh-CN"/>
              </w:rPr>
            </w:r>
            <w:r/>
          </w:p>
        </w:tc>
        <w:tc>
          <w:tcPr>
            <w:tcW w:w="3865"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rPr>
            </w:r>
            <w:r/>
          </w:p>
        </w:tc>
      </w:tr>
      <w:tr>
        <w:trPr>
          <w:trHeight w:val="280"/>
        </w:trPr>
        <w:tc>
          <w:tcPr>
            <w:tcW w:w="5841" w:type="dxa"/>
            <w:vAlign w:val="center"/>
            <w:textDirection w:val="lrTb"/>
            <w:noWrap w:val="false"/>
          </w:tcPr>
          <w:p>
            <w:pPr>
              <w:pStyle w:val="980"/>
              <w:ind w:left="1440" w:right="0" w:firstLine="420"/>
              <w:jc w:val="center"/>
              <w:keepLines w:val="0"/>
              <w:keepNext w:val="0"/>
              <w:pageBreakBefore w:val="0"/>
              <w:spacing w:before="120" w:beforeAutospacing="0" w:after="120" w:afterAutospacing="0" w:line="360" w:lineRule="exact"/>
              <w:shd w:val="clear" w:color="auto" w:fill="ffffff"/>
              <w:rPr>
                <w:rFonts w:hint="eastAsia" w:ascii="宋体" w:hAnsi="宋体" w:eastAsia="宋体"/>
                <w:lang w:eastAsia="zh-CN"/>
              </w:rPr>
              <w:suppressLineNumbers w:val="0"/>
            </w:pPr>
            <w:r>
              <w:rPr>
                <w:rFonts w:hint="eastAsia" w:ascii="宋体" w:hAnsi="宋体" w:eastAsia="宋体"/>
                <w:lang w:eastAsia="zh-CN"/>
              </w:rPr>
            </w:r>
            <w:r/>
          </w:p>
        </w:tc>
        <w:tc>
          <w:tcPr>
            <w:tcW w:w="3865"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rPr>
            </w:r>
            <w:r/>
          </w:p>
        </w:tc>
      </w:tr>
      <w:tr>
        <w:trPr>
          <w:trHeight w:val="625"/>
        </w:trPr>
        <w:tc>
          <w:tcPr>
            <w:gridSpan w:val="2"/>
            <w:tcW w:w="9706"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rPr>
            </w:r>
            <w:r/>
          </w:p>
        </w:tc>
      </w:tr>
      <w:tr>
        <w:trPr>
          <w:trHeight w:val="280"/>
        </w:trPr>
        <w:tc>
          <w:tcPr>
            <w:tcW w:w="5841" w:type="dxa"/>
            <w:vAlign w:val="center"/>
            <w:textDirection w:val="lrTb"/>
            <w:noWrap w:val="false"/>
          </w:tcPr>
          <w:p>
            <w:pPr>
              <w:pStyle w:val="980"/>
              <w:ind w:left="1440" w:right="0" w:firstLine="420"/>
              <w:jc w:val="center"/>
              <w:keepLines w:val="0"/>
              <w:keepNext w:val="0"/>
              <w:pageBreakBefore w:val="0"/>
              <w:spacing w:before="120" w:beforeAutospacing="0" w:after="120" w:afterAutospacing="0" w:line="360" w:lineRule="exact"/>
              <w:shd w:val="clear" w:color="auto" w:fill="ffffff"/>
              <w:rPr>
                <w:rFonts w:hint="eastAsia" w:ascii="宋体" w:hAnsi="宋体" w:eastAsia="宋体"/>
                <w:lang w:eastAsia="zh-CN"/>
              </w:rPr>
              <w:suppressLineNumbers w:val="0"/>
            </w:pPr>
            <w:r>
              <w:rPr>
                <w:rFonts w:hint="eastAsia" w:ascii="宋体" w:hAnsi="宋体" w:eastAsia="宋体"/>
                <w:lang w:eastAsia="zh-CN"/>
              </w:rPr>
            </w:r>
            <w:r/>
          </w:p>
        </w:tc>
        <w:tc>
          <w:tcPr>
            <w:tcW w:w="3865"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rPr>
            </w:r>
            <w:r/>
          </w:p>
        </w:tc>
      </w:tr>
      <w:tr>
        <w:trPr>
          <w:trHeight w:val="280"/>
        </w:trPr>
        <w:tc>
          <w:tcPr>
            <w:tcW w:w="5841" w:type="dxa"/>
            <w:vAlign w:val="center"/>
            <w:textDirection w:val="lrTb"/>
            <w:noWrap w:val="false"/>
          </w:tcPr>
          <w:p>
            <w:pPr>
              <w:pStyle w:val="980"/>
              <w:ind w:left="1440" w:right="0" w:firstLine="420"/>
              <w:jc w:val="center"/>
              <w:keepLines w:val="0"/>
              <w:keepNext w:val="0"/>
              <w:pageBreakBefore w:val="0"/>
              <w:spacing w:before="120" w:beforeAutospacing="0" w:after="120" w:afterAutospacing="0" w:line="360" w:lineRule="exact"/>
              <w:shd w:val="clear" w:color="auto" w:fill="ffffff"/>
              <w:rPr>
                <w:rFonts w:hint="eastAsia" w:ascii="宋体" w:hAnsi="宋体" w:eastAsia="宋体"/>
                <w:lang w:eastAsia="zh-CN"/>
              </w:rPr>
              <w:suppressLineNumbers w:val="0"/>
            </w:pPr>
            <w:r>
              <w:rPr>
                <w:rFonts w:hint="eastAsia" w:ascii="宋体" w:hAnsi="宋体" w:eastAsia="宋体"/>
                <w:lang w:eastAsia="zh-CN"/>
              </w:rPr>
            </w:r>
            <w:r/>
          </w:p>
        </w:tc>
        <w:tc>
          <w:tcPr>
            <w:tcW w:w="3865"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rPr>
            </w:r>
            <w:r/>
          </w:p>
        </w:tc>
      </w:tr>
      <w:tr>
        <w:trPr>
          <w:trHeight w:val="280"/>
        </w:trPr>
        <w:tc>
          <w:tcPr>
            <w:tcW w:w="5841" w:type="dxa"/>
            <w:vAlign w:val="center"/>
            <w:textDirection w:val="lrTb"/>
            <w:noWrap w:val="false"/>
          </w:tcPr>
          <w:p>
            <w:pPr>
              <w:pStyle w:val="980"/>
              <w:ind w:left="1440" w:right="0" w:firstLine="420"/>
              <w:jc w:val="center"/>
              <w:keepLines w:val="0"/>
              <w:keepNext w:val="0"/>
              <w:pageBreakBefore w:val="0"/>
              <w:spacing w:before="120" w:beforeAutospacing="0" w:after="120" w:afterAutospacing="0" w:line="360" w:lineRule="exact"/>
              <w:shd w:val="clear" w:color="auto" w:fill="ffffff"/>
              <w:rPr>
                <w:rFonts w:hint="eastAsia" w:ascii="宋体" w:hAnsi="宋体" w:eastAsia="宋体"/>
                <w:lang w:eastAsia="zh-CN"/>
              </w:rPr>
              <w:suppressLineNumbers w:val="0"/>
            </w:pPr>
            <w:r>
              <w:rPr>
                <w:rFonts w:hint="eastAsia" w:ascii="宋体" w:hAnsi="宋体" w:eastAsia="宋体"/>
                <w:lang w:eastAsia="zh-CN"/>
              </w:rPr>
            </w:r>
            <w:r/>
          </w:p>
        </w:tc>
        <w:tc>
          <w:tcPr>
            <w:tcW w:w="3865"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rPr>
            </w:r>
            <w:r/>
          </w:p>
        </w:tc>
      </w:tr>
    </w:tbl>
    <w:p>
      <w:pPr>
        <w:pStyle w:val="968"/>
        <w:ind w:left="1320"/>
        <w:keepLines w:val="0"/>
        <w:keepNext w:val="0"/>
        <w:pageBreakBefore w:val="0"/>
        <w:spacing w:line="360" w:lineRule="exact"/>
        <w:rPr>
          <w:rFonts w:hint="eastAsia"/>
          <w:sz w:val="24"/>
          <w:szCs w:val="24"/>
        </w:rPr>
        <w:sectPr>
          <w:footnotePr/>
          <w:endnotePr/>
          <w:type w:val="nextPage"/>
          <w:pgSz w:w="11910" w:h="16840" w:orient="portrait"/>
          <w:pgMar w:top="1460" w:right="800" w:bottom="920" w:left="800" w:header="492" w:footer="726" w:gutter="0"/>
          <w:cols w:num="1" w:sep="0" w:space="720" w:equalWidth="1"/>
          <w:docGrid w:linePitch="360"/>
        </w:sectPr>
      </w:pPr>
      <w:r>
        <w:rPr>
          <w:rFonts w:hint="eastAsia"/>
          <w:sz w:val="24"/>
          <w:szCs w:val="24"/>
        </w:rPr>
      </w:r>
      <w:r/>
    </w:p>
    <w:p>
      <w:pPr>
        <w:pStyle w:val="959"/>
        <w:ind w:left="0"/>
        <w:jc w:val="both"/>
        <w:spacing w:before="120" w:after="120" w:line="560" w:lineRule="exact"/>
        <w:rPr>
          <w:rFonts w:hint="eastAsia"/>
          <w:sz w:val="24"/>
          <w:szCs w:val="24"/>
          <w:u w:val="none"/>
          <w:lang w:val="en-US"/>
        </w:rPr>
      </w:pPr>
      <w:r>
        <w:rPr>
          <w:rFonts w:hint="eastAsia"/>
          <w:sz w:val="24"/>
          <w:szCs w:val="24"/>
          <w:u w:val="none"/>
          <w:lang w:val="en-US"/>
        </w:rPr>
        <w:t xml:space="preserve">三、商务部分</w:t>
      </w:r>
      <w:r/>
    </w:p>
    <w:p>
      <w:pPr>
        <w:pStyle w:val="966"/>
        <w:ind w:right="1"/>
        <w:jc w:val="both"/>
        <w:spacing w:line="560" w:lineRule="exact"/>
        <w:rPr>
          <w:rFonts w:hint="eastAsia"/>
          <w:b/>
          <w:bCs/>
        </w:rPr>
        <w:outlineLvl w:val="2"/>
      </w:pPr>
      <w:r>
        <w:rPr>
          <w:rFonts w:hint="eastAsia"/>
          <w:b/>
          <w:bCs/>
          <w:lang w:val="en-US"/>
        </w:rPr>
        <w:t xml:space="preserve">3.1</w:t>
      </w:r>
      <w:r>
        <w:rPr>
          <w:rFonts w:hint="eastAsia"/>
          <w:b/>
          <w:bCs/>
        </w:rPr>
        <w:t xml:space="preserve">、投标函格式</w:t>
      </w:r>
      <w:r/>
    </w:p>
    <w:p>
      <w:pPr>
        <w:ind w:left="2"/>
        <w:jc w:val="center"/>
        <w:spacing w:line="560" w:lineRule="exact"/>
        <w:rPr>
          <w:rFonts w:hint="eastAsia" w:eastAsia="宋体"/>
          <w:b/>
          <w:sz w:val="24"/>
          <w:szCs w:val="24"/>
          <w:lang w:eastAsia="zh-CN"/>
        </w:rPr>
      </w:pPr>
      <w:r>
        <w:rPr>
          <w:rFonts w:hint="eastAsia"/>
          <w:b/>
          <w:bCs/>
          <w:sz w:val="24"/>
          <w:szCs w:val="24"/>
        </w:rPr>
        <w:t xml:space="preserve">投标函</w:t>
      </w:r>
      <w:r/>
    </w:p>
    <w:p>
      <w:pPr>
        <w:pStyle w:val="971"/>
        <w:ind w:left="0" w:right="0"/>
        <w:keepLines w:val="0"/>
        <w:keepNext w:val="0"/>
        <w:spacing w:before="0" w:beforeAutospacing="0" w:after="0" w:afterAutospacing="0" w:line="419" w:lineRule="atLeast"/>
        <w:widowControl/>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致：</w:t>
      </w:r>
      <w:r>
        <w:rPr>
          <w:rFonts w:hint="eastAsia" w:cs="宋体"/>
          <w:color w:val="000000"/>
          <w:sz w:val="24"/>
          <w:szCs w:val="24"/>
          <w:lang w:eastAsia="zh-CN"/>
        </w:rPr>
        <w:t xml:space="preserve">（</w:t>
      </w:r>
      <w:r>
        <w:rPr>
          <w:rFonts w:hint="eastAsia" w:cs="宋体"/>
          <w:color w:val="000000"/>
          <w:sz w:val="24"/>
          <w:szCs w:val="24"/>
          <w:lang w:val="en-US" w:eastAsia="zh-CN"/>
        </w:rPr>
        <w:t xml:space="preserve">采购人</w:t>
      </w:r>
      <w:r>
        <w:rPr>
          <w:rFonts w:hint="eastAsia" w:cs="宋体"/>
          <w:color w:val="000000"/>
          <w:sz w:val="24"/>
          <w:szCs w:val="24"/>
          <w:lang w:eastAsia="zh-CN"/>
        </w:rPr>
        <w:t xml:space="preserve">）</w:t>
      </w:r>
      <w:r/>
    </w:p>
    <w:p>
      <w:pPr>
        <w:pStyle w:val="971"/>
        <w:keepLines w:val="0"/>
        <w:keepNext w:val="0"/>
        <w:spacing w:before="0" w:beforeAutospacing="0" w:after="0" w:afterAutospacing="0" w:line="41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根据贵方的</w:t>
      </w:r>
      <w:r>
        <w:rPr>
          <w:rFonts w:hint="eastAsia" w:cs="宋体"/>
          <w:color w:val="000000"/>
          <w:sz w:val="24"/>
          <w:szCs w:val="24"/>
          <w:u w:val="single"/>
          <w:lang w:eastAsia="zh-CN"/>
        </w:rPr>
        <w:t xml:space="preserve">JSZC-320100-JSZM-G2025-0007</w:t>
      </w:r>
      <w:r>
        <w:rPr>
          <w:rFonts w:ascii="宋体" w:hAnsi="宋体" w:eastAsia="宋体" w:cs="宋体"/>
          <w:color w:val="000000"/>
          <w:sz w:val="24"/>
          <w:szCs w:val="24"/>
        </w:rPr>
        <w:t xml:space="preserve">号招标文件，正式授权下述签字人_________________(姓名)代表我方______________（投标人的名称），全权处理本次项目投标的有关事宜。</w:t>
      </w:r>
      <w:r/>
    </w:p>
    <w:p>
      <w:pPr>
        <w:pStyle w:val="971"/>
        <w:keepLines w:val="0"/>
        <w:keepNext w:val="0"/>
        <w:spacing w:before="0" w:beforeAutospacing="0" w:after="0" w:afterAutospacing="0" w:line="41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据此函，__________签字人兹宣布同意如下：</w:t>
      </w:r>
      <w:r/>
    </w:p>
    <w:p>
      <w:pPr>
        <w:pStyle w:val="971"/>
        <w:keepLines w:val="0"/>
        <w:keepNext w:val="0"/>
        <w:spacing w:before="0" w:beforeAutospacing="0" w:after="0" w:afterAutospacing="0" w:line="41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1.按招标文件规定的各项要求，向买方提供所需服务（包含与服务相关的货物）。</w:t>
      </w:r>
      <w:r/>
    </w:p>
    <w:p>
      <w:pPr>
        <w:pStyle w:val="971"/>
        <w:keepLines w:val="0"/>
        <w:keepNext w:val="0"/>
        <w:spacing w:before="0" w:beforeAutospacing="0" w:after="0" w:afterAutospacing="0" w:line="41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2.我们完全理解贵方不一定将合同授予最低报价的投标人。</w:t>
      </w:r>
      <w:r/>
    </w:p>
    <w:p>
      <w:pPr>
        <w:pStyle w:val="971"/>
        <w:keepLines w:val="0"/>
        <w:keepNext w:val="0"/>
        <w:spacing w:before="0" w:beforeAutospacing="0" w:after="0" w:afterAutospacing="0" w:line="41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3.我们已详细审核全部招标文件及其有效补充文件，我们知道必须放弃提出含糊不清或误解问题的权利。</w:t>
      </w:r>
      <w:r/>
    </w:p>
    <w:p>
      <w:pPr>
        <w:pStyle w:val="971"/>
        <w:keepLines w:val="0"/>
        <w:keepNext w:val="0"/>
        <w:spacing w:before="0" w:beforeAutospacing="0" w:after="0" w:afterAutospacing="0" w:line="41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4.我们同意从规定的开标日期起遵循本投标文件，并在规定的投标有效期期满之前均具有约束力。</w:t>
      </w:r>
      <w:r/>
    </w:p>
    <w:p>
      <w:pPr>
        <w:pStyle w:val="971"/>
        <w:keepLines w:val="0"/>
        <w:keepNext w:val="0"/>
        <w:spacing w:before="0" w:beforeAutospacing="0" w:after="0" w:afterAutospacing="0" w:line="41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5.同意向贵方提供贵方可能另外要求的与投标有关的任何证据或资料，并保证我方已提供和将要提供的文件是真实的、准确的。</w:t>
      </w:r>
      <w:r/>
    </w:p>
    <w:p>
      <w:pPr>
        <w:pStyle w:val="971"/>
        <w:keepLines w:val="0"/>
        <w:keepNext w:val="0"/>
        <w:spacing w:before="0" w:beforeAutospacing="0" w:after="0" w:afterAutospacing="0" w:line="41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6.一旦我方中标,我方将根据招标文件的规定，严格履行合同的责任和义务,并保证在招标文件规定的时间完成项目，交付买方验收、使用。</w:t>
      </w:r>
      <w:r/>
    </w:p>
    <w:p>
      <w:pPr>
        <w:pStyle w:val="971"/>
        <w:keepLines w:val="0"/>
        <w:keepNext w:val="0"/>
        <w:spacing w:before="0" w:beforeAutospacing="0" w:after="0" w:afterAutospacing="0" w:line="41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7.与本投标有关的正式通讯地址为：</w:t>
      </w:r>
      <w:r/>
    </w:p>
    <w:p>
      <w:pPr>
        <w:pStyle w:val="971"/>
        <w:ind w:left="420"/>
        <w:keepLines w:val="0"/>
        <w:keepNext w:val="0"/>
        <w:spacing w:before="0" w:beforeAutospacing="0" w:after="0" w:afterAutospacing="0" w:line="41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地址：</w:t>
      </w:r>
      <w:r/>
    </w:p>
    <w:p>
      <w:pPr>
        <w:pStyle w:val="971"/>
        <w:ind w:left="420"/>
        <w:keepLines w:val="0"/>
        <w:keepNext w:val="0"/>
        <w:spacing w:before="0" w:beforeAutospacing="0" w:after="0" w:afterAutospacing="0" w:line="41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邮编：</w:t>
      </w:r>
      <w:r/>
    </w:p>
    <w:p>
      <w:pPr>
        <w:pStyle w:val="971"/>
        <w:ind w:left="420"/>
        <w:keepLines w:val="0"/>
        <w:keepNext w:val="0"/>
        <w:spacing w:before="0" w:beforeAutospacing="0" w:after="0" w:afterAutospacing="0" w:line="41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电话：</w:t>
      </w:r>
      <w:r/>
    </w:p>
    <w:p>
      <w:pPr>
        <w:pStyle w:val="971"/>
        <w:ind w:left="420"/>
        <w:keepLines w:val="0"/>
        <w:keepNext w:val="0"/>
        <w:spacing w:before="0" w:beforeAutospacing="0" w:after="0" w:afterAutospacing="0" w:line="41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传真：</w:t>
      </w:r>
      <w:r/>
    </w:p>
    <w:p>
      <w:pPr>
        <w:pStyle w:val="971"/>
        <w:ind w:left="420"/>
        <w:keepLines w:val="0"/>
        <w:keepNext w:val="0"/>
        <w:spacing w:before="0" w:beforeAutospacing="0" w:after="0" w:afterAutospacing="0" w:line="41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投标人开户行：</w:t>
      </w:r>
      <w:r/>
    </w:p>
    <w:p>
      <w:pPr>
        <w:pStyle w:val="971"/>
        <w:ind w:left="420"/>
        <w:keepLines w:val="0"/>
        <w:keepNext w:val="0"/>
        <w:spacing w:before="0" w:beforeAutospacing="0" w:after="0" w:afterAutospacing="0" w:line="41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账户： </w:t>
      </w:r>
      <w:r/>
    </w:p>
    <w:p>
      <w:pPr>
        <w:pStyle w:val="971"/>
        <w:ind w:left="420"/>
        <w:keepLines w:val="0"/>
        <w:keepNext w:val="0"/>
        <w:spacing w:before="0" w:beforeAutospacing="0" w:after="0" w:afterAutospacing="0" w:line="41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日期：________年____月____日</w:t>
      </w:r>
      <w:r/>
    </w:p>
    <w:p>
      <w:pPr>
        <w:spacing w:line="560" w:lineRule="exact"/>
        <w:rPr>
          <w:rFonts w:hint="eastAsia"/>
          <w:sz w:val="24"/>
          <w:szCs w:val="24"/>
        </w:rPr>
        <w:sectPr>
          <w:footnotePr/>
          <w:endnotePr/>
          <w:type w:val="nextPage"/>
          <w:pgSz w:w="11910" w:h="16840" w:orient="portrait"/>
          <w:pgMar w:top="1440" w:right="800" w:bottom="920" w:left="800" w:header="492" w:footer="726" w:gutter="0"/>
          <w:cols w:num="1" w:sep="0" w:space="720" w:equalWidth="1"/>
          <w:docGrid w:linePitch="360"/>
        </w:sectPr>
      </w:pPr>
      <w:r>
        <w:rPr>
          <w:rFonts w:hint="eastAsia"/>
          <w:sz w:val="24"/>
          <w:szCs w:val="24"/>
        </w:rPr>
      </w:r>
      <w:r/>
    </w:p>
    <w:p>
      <w:pPr>
        <w:pStyle w:val="966"/>
        <w:ind w:right="1"/>
        <w:jc w:val="both"/>
        <w:spacing w:line="560" w:lineRule="exact"/>
        <w:rPr>
          <w:rFonts w:hint="eastAsia"/>
          <w:b/>
          <w:bCs/>
        </w:rPr>
        <w:outlineLvl w:val="2"/>
      </w:pPr>
      <w:r>
        <w:rPr>
          <w:rFonts w:hint="eastAsia"/>
          <w:b/>
          <w:bCs/>
          <w:lang w:val="en-US"/>
        </w:rPr>
        <w:t xml:space="preserve">3.2</w:t>
      </w:r>
      <w:r>
        <w:rPr>
          <w:rFonts w:hint="eastAsia"/>
          <w:b/>
          <w:bCs/>
        </w:rPr>
        <w:t xml:space="preserve">、法定代表人身份证明书、法定代表人授权委托书格式</w:t>
      </w:r>
      <w:r/>
    </w:p>
    <w:p>
      <w:pPr>
        <w:pStyle w:val="966"/>
        <w:ind w:left="618" w:right="497" w:firstLine="480"/>
        <w:spacing w:line="560" w:lineRule="exact"/>
        <w:rPr>
          <w:rFonts w:hint="eastAsia"/>
          <w:b/>
          <w:bCs/>
          <w:sz w:val="24"/>
          <w:szCs w:val="24"/>
        </w:rPr>
      </w:pPr>
      <w:r>
        <w:rPr>
          <w:rFonts w:hint="eastAsia"/>
          <w:spacing w:val="-8"/>
          <w:lang w:val="zh-CN" w:eastAsia="zh-CN"/>
        </w:rPr>
        <w:t xml:space="preserve">（注：法定代表人参加本项目的提供《法人代表人身份证明书》及其身份证复印件，授权他人参加本项目的提供《法定代表人授权委托书》及其双方身份证复印件）</w:t>
      </w:r>
      <w:r/>
    </w:p>
    <w:p>
      <w:pPr>
        <w:ind w:left="727"/>
        <w:jc w:val="center"/>
        <w:spacing w:line="560" w:lineRule="exact"/>
        <w:rPr>
          <w:rFonts w:hint="eastAsia"/>
          <w:b/>
          <w:bCs/>
          <w:sz w:val="24"/>
          <w:szCs w:val="24"/>
        </w:rPr>
      </w:pPr>
      <w:r>
        <w:rPr>
          <w:rFonts w:hint="eastAsia"/>
          <w:b/>
          <w:bCs/>
          <w:sz w:val="24"/>
          <w:szCs w:val="24"/>
        </w:rPr>
        <w:t xml:space="preserve">法定代表人身份证明书</w:t>
      </w:r>
      <w:r>
        <w:rPr>
          <w:rFonts w:hint="eastAsia"/>
          <w:b/>
          <w:bCs/>
          <w:sz w:val="24"/>
          <w:szCs w:val="24"/>
          <w:lang w:eastAsia="zh-CN"/>
        </w:rPr>
        <w:t xml:space="preserve">（</w:t>
      </w:r>
      <w:r>
        <w:rPr>
          <w:rFonts w:hint="eastAsia"/>
          <w:b/>
          <w:bCs/>
          <w:sz w:val="24"/>
          <w:szCs w:val="24"/>
          <w:lang w:val="en-US" w:eastAsia="zh-CN"/>
        </w:rPr>
        <w:t xml:space="preserve">格式仅供参考</w:t>
      </w:r>
      <w:r>
        <w:rPr>
          <w:rFonts w:hint="eastAsia"/>
          <w:b/>
          <w:bCs/>
          <w:sz w:val="24"/>
          <w:szCs w:val="24"/>
          <w:lang w:eastAsia="zh-CN"/>
        </w:rPr>
        <w:t xml:space="preserve">）</w:t>
      </w:r>
      <w:r/>
    </w:p>
    <w:p>
      <w:pPr>
        <w:ind w:left="727"/>
        <w:jc w:val="center"/>
        <w:spacing w:line="560" w:lineRule="exact"/>
        <w:rPr>
          <w:rFonts w:hint="eastAsia"/>
          <w:b/>
          <w:bCs/>
          <w:sz w:val="24"/>
          <w:szCs w:val="24"/>
        </w:rPr>
      </w:pPr>
      <w:r>
        <w:rPr>
          <w:rFonts w:hint="eastAsia"/>
          <w:b/>
          <w:bCs/>
          <w:sz w:val="24"/>
          <w:szCs w:val="24"/>
        </w:rPr>
      </w:r>
      <w:r/>
    </w:p>
    <w:p>
      <w:pPr>
        <w:pStyle w:val="966"/>
        <w:ind w:firstLine="480"/>
        <w:spacing w:line="560" w:lineRule="exact"/>
        <w:tabs>
          <w:tab w:val="left" w:pos="6138" w:leader="none"/>
          <w:tab w:val="left" w:pos="7818" w:leader="none"/>
        </w:tabs>
        <w:rPr>
          <w:rFonts w:hint="eastAsia"/>
        </w:rPr>
      </w:pPr>
      <w:r>
        <w:rPr>
          <w:rFonts w:hint="eastAsia"/>
        </w:rPr>
        <w:t xml:space="preserve">致：（采购人）</w:t>
      </w:r>
      <w:r/>
    </w:p>
    <w:p>
      <w:pPr>
        <w:pStyle w:val="966"/>
        <w:ind w:firstLine="480"/>
        <w:spacing w:line="560" w:lineRule="exact"/>
        <w:tabs>
          <w:tab w:val="left" w:pos="6138" w:leader="none"/>
          <w:tab w:val="left" w:pos="7818" w:leader="none"/>
        </w:tabs>
        <w:rPr>
          <w:rFonts w:hint="eastAsia"/>
        </w:rPr>
      </w:pPr>
      <w:r>
        <w:rPr>
          <w:rFonts w:hint="eastAsia"/>
        </w:rPr>
        <w:t xml:space="preserve">        在我单位任        职务，为我单位法定代表人。特此证明。</w:t>
      </w:r>
      <w:r/>
    </w:p>
    <w:p>
      <w:pPr>
        <w:pStyle w:val="966"/>
        <w:ind w:firstLine="480"/>
        <w:spacing w:line="560" w:lineRule="exact"/>
        <w:tabs>
          <w:tab w:val="left" w:pos="6138" w:leader="none"/>
          <w:tab w:val="left" w:pos="7818" w:leader="none"/>
        </w:tabs>
        <w:rPr>
          <w:rFonts w:hint="eastAsia"/>
        </w:rPr>
      </w:pPr>
      <w:r>
        <w:rPr>
          <w:rFonts w:hint="eastAsia"/>
        </w:rPr>
        <w:t xml:space="preserve">供应商名称：（</w:t>
      </w:r>
      <w:r>
        <w:rPr>
          <w:rFonts w:hint="eastAsia"/>
          <w:sz w:val="24"/>
          <w:szCs w:val="24"/>
        </w:rPr>
        <w:t xml:space="preserve">加盖电子公章</w:t>
      </w:r>
      <w:r>
        <w:rPr>
          <w:rFonts w:hint="eastAsia"/>
        </w:rPr>
        <w:t xml:space="preserve">）</w:t>
      </w:r>
      <w:r/>
    </w:p>
    <w:p>
      <w:pPr>
        <w:pStyle w:val="966"/>
        <w:ind w:firstLine="480"/>
        <w:spacing w:line="560" w:lineRule="exact"/>
        <w:tabs>
          <w:tab w:val="left" w:pos="6138" w:leader="none"/>
          <w:tab w:val="left" w:pos="7818" w:leader="none"/>
        </w:tabs>
        <w:rPr>
          <w:rFonts w:hint="eastAsia"/>
        </w:rPr>
      </w:pPr>
      <w:r>
        <w:rPr>
          <w:rFonts w:hint="eastAsia"/>
        </w:rPr>
        <w:t xml:space="preserve">日    期：年月日</w:t>
      </w:r>
      <w:r/>
    </w:p>
    <w:p>
      <w:pPr>
        <w:pStyle w:val="966"/>
        <w:ind w:firstLine="480"/>
        <w:spacing w:line="560" w:lineRule="exact"/>
        <w:tabs>
          <w:tab w:val="left" w:pos="6138" w:leader="none"/>
          <w:tab w:val="left" w:pos="7818" w:leader="none"/>
        </w:tabs>
        <w:rPr>
          <w:rFonts w:hint="eastAsia"/>
        </w:rPr>
      </w:pPr>
      <w:r>
        <w:rPr>
          <w:rFonts w:hint="eastAsia"/>
        </w:rPr>
        <w:t xml:space="preserve">地址:_____________</w:t>
      </w:r>
      <w:r/>
    </w:p>
    <w:p>
      <w:pPr>
        <w:pStyle w:val="966"/>
        <w:ind w:firstLine="482"/>
        <w:spacing w:line="560" w:lineRule="exact"/>
        <w:tabs>
          <w:tab w:val="left" w:pos="6138" w:leader="none"/>
          <w:tab w:val="left" w:pos="7818" w:leader="none"/>
        </w:tabs>
        <w:rPr>
          <w:rFonts w:hint="eastAsia"/>
          <w:b/>
          <w:bCs/>
          <w:sz w:val="24"/>
          <w:szCs w:val="24"/>
        </w:rPr>
      </w:pPr>
      <w:r>
        <w:rPr>
          <w:rFonts w:hint="eastAsia"/>
          <w:b/>
          <w:bCs/>
        </w:rPr>
        <w:t xml:space="preserve">附：法人身份证正反面</w:t>
      </w:r>
      <w:r>
        <w:rPr>
          <w:rFonts w:hint="eastAsia"/>
          <w:b/>
          <w:bCs/>
          <w:lang w:val="en-US"/>
        </w:rPr>
        <w:t xml:space="preserve">复印件</w:t>
      </w:r>
      <w:r/>
    </w:p>
    <w:p>
      <w:pPr>
        <w:ind w:left="727"/>
        <w:jc w:val="center"/>
        <w:spacing w:line="560" w:lineRule="exact"/>
        <w:rPr>
          <w:rFonts w:hint="eastAsia"/>
          <w:b/>
          <w:sz w:val="24"/>
          <w:szCs w:val="24"/>
        </w:rPr>
      </w:pPr>
      <w:r>
        <w:rPr>
          <w:rFonts w:hint="eastAsia"/>
          <w:b/>
          <w:bCs/>
          <w:sz w:val="24"/>
          <w:szCs w:val="24"/>
        </w:rPr>
        <w:t xml:space="preserve">法定代表人授权委托书</w:t>
      </w:r>
      <w:r/>
    </w:p>
    <w:p>
      <w:pPr>
        <w:pStyle w:val="966"/>
        <w:ind w:left="618" w:right="497" w:firstLine="480"/>
        <w:spacing w:line="560" w:lineRule="exact"/>
        <w:rPr>
          <w:rFonts w:hint="eastAsia"/>
          <w:spacing w:val="-8"/>
          <w:lang w:val="zh-CN" w:eastAsia="zh-CN"/>
        </w:rPr>
      </w:pPr>
      <w:r>
        <w:rPr>
          <w:rFonts w:hint="eastAsia"/>
          <w:spacing w:val="-8"/>
          <w:lang w:val="zh-CN" w:eastAsia="zh-CN"/>
        </w:rPr>
        <w:t xml:space="preserve">本授权书声明：____________（投标人名称）授权________________（被授权人的姓名）为我方就</w:t>
      </w:r>
      <w:r>
        <w:rPr>
          <w:rFonts w:hint="eastAsia"/>
          <w:spacing w:val="-8"/>
          <w:u w:val="single"/>
          <w:lang w:val="zh-CN" w:eastAsia="zh-CN"/>
        </w:rPr>
        <w:t xml:space="preserve">JSZC-320100-JSZM-G2025-0007</w:t>
      </w:r>
      <w:r>
        <w:rPr>
          <w:rFonts w:hint="eastAsia"/>
          <w:spacing w:val="-8"/>
          <w:lang w:val="zh-CN" w:eastAsia="zh-CN"/>
        </w:rPr>
        <w:t xml:space="preserve">号项目采购活动的合法代理人，以本单位名义全权处理一切与该项目采购有关的事务。</w:t>
      </w:r>
      <w:r/>
    </w:p>
    <w:p>
      <w:pPr>
        <w:pStyle w:val="966"/>
        <w:ind w:left="618" w:right="497" w:firstLine="480"/>
        <w:spacing w:line="560" w:lineRule="exact"/>
        <w:rPr>
          <w:rFonts w:hint="eastAsia"/>
          <w:spacing w:val="-8"/>
          <w:lang w:val="zh-CN" w:eastAsia="zh-CN"/>
        </w:rPr>
      </w:pPr>
      <w:r>
        <w:rPr>
          <w:rFonts w:hint="eastAsia"/>
          <w:spacing w:val="-8"/>
          <w:lang w:val="zh-CN" w:eastAsia="zh-CN"/>
        </w:rPr>
        <w:t xml:space="preserve">本授权书于______年____月____日起生效，特此声明。</w:t>
      </w:r>
      <w:r/>
    </w:p>
    <w:p>
      <w:pPr>
        <w:pStyle w:val="966"/>
        <w:ind w:left="618" w:right="497" w:firstLine="480"/>
        <w:spacing w:line="560" w:lineRule="exact"/>
        <w:rPr>
          <w:rFonts w:hint="eastAsia"/>
          <w:spacing w:val="-8"/>
          <w:lang w:val="zh-CN" w:eastAsia="zh-CN"/>
        </w:rPr>
      </w:pPr>
      <w:r>
        <w:rPr>
          <w:rFonts w:hint="eastAsia"/>
          <w:spacing w:val="-8"/>
          <w:lang w:val="zh-CN" w:eastAsia="zh-CN"/>
        </w:rPr>
        <w:t xml:space="preserve">被授权人身份证号码：</w:t>
      </w:r>
      <w:r/>
    </w:p>
    <w:p>
      <w:pPr>
        <w:pStyle w:val="966"/>
        <w:ind w:left="618" w:right="497" w:firstLine="480"/>
        <w:spacing w:line="560" w:lineRule="exact"/>
        <w:rPr>
          <w:rFonts w:hint="eastAsia"/>
          <w:spacing w:val="-8"/>
          <w:lang w:val="zh-CN" w:eastAsia="zh-CN"/>
        </w:rPr>
      </w:pPr>
      <w:r>
        <w:rPr>
          <w:rFonts w:hint="eastAsia"/>
          <w:spacing w:val="-8"/>
          <w:lang w:val="zh-CN" w:eastAsia="zh-CN"/>
        </w:rPr>
        <w:t xml:space="preserve">被授权人联系电话：（手机）</w:t>
      </w:r>
      <w:r/>
    </w:p>
    <w:p>
      <w:pPr>
        <w:pStyle w:val="966"/>
        <w:ind w:left="618" w:right="497" w:firstLine="480"/>
        <w:spacing w:line="560" w:lineRule="exact"/>
        <w:rPr>
          <w:rFonts w:hint="eastAsia"/>
          <w:spacing w:val="-8"/>
          <w:lang w:val="zh-CN" w:eastAsia="zh-CN"/>
        </w:rPr>
      </w:pPr>
      <w:r>
        <w:rPr>
          <w:rFonts w:hint="eastAsia"/>
          <w:spacing w:val="-8"/>
          <w:lang w:val="zh-CN" w:eastAsia="zh-CN"/>
        </w:rPr>
        <w:t xml:space="preserve">授权单位名称：（加盖CA电子公章）</w:t>
      </w:r>
      <w:r/>
    </w:p>
    <w:p>
      <w:pPr>
        <w:pStyle w:val="966"/>
        <w:ind w:left="618" w:right="497" w:firstLine="480"/>
        <w:spacing w:line="560" w:lineRule="exact"/>
        <w:rPr>
          <w:rFonts w:hint="eastAsia"/>
          <w:spacing w:val="-8"/>
          <w:lang w:val="zh-CN" w:eastAsia="zh-CN"/>
        </w:rPr>
      </w:pPr>
      <w:r>
        <w:rPr>
          <w:rFonts w:hint="eastAsia"/>
          <w:spacing w:val="-8"/>
          <w:lang w:val="zh-CN" w:eastAsia="zh-CN"/>
        </w:rPr>
        <w:t xml:space="preserve">单位地址：</w:t>
      </w:r>
      <w:r/>
    </w:p>
    <w:p>
      <w:pPr>
        <w:pStyle w:val="966"/>
        <w:ind w:left="618" w:right="497" w:firstLine="480"/>
        <w:spacing w:line="560" w:lineRule="exact"/>
        <w:rPr>
          <w:rFonts w:hint="eastAsia"/>
          <w:spacing w:val="-8"/>
          <w:lang w:val="zh-CN" w:eastAsia="zh-CN"/>
        </w:rPr>
      </w:pPr>
      <w:r>
        <w:rPr>
          <w:rFonts w:hint="eastAsia"/>
          <w:spacing w:val="-8"/>
          <w:lang w:val="zh-CN" w:eastAsia="zh-CN"/>
        </w:rPr>
        <w:t xml:space="preserve">日期：</w:t>
      </w:r>
      <w:r/>
    </w:p>
    <w:p>
      <w:pPr>
        <w:pStyle w:val="966"/>
        <w:ind w:left="618" w:right="497" w:firstLine="480"/>
        <w:spacing w:line="560" w:lineRule="exact"/>
        <w:rPr>
          <w:rFonts w:hint="eastAsia"/>
          <w:spacing w:val="-8"/>
          <w:lang w:val="zh-CN" w:eastAsia="zh-CN"/>
        </w:rPr>
      </w:pPr>
      <w:r>
        <w:rPr>
          <w:rFonts w:hint="eastAsia"/>
          <w:spacing w:val="-8"/>
          <w:lang w:val="zh-CN" w:eastAsia="zh-CN"/>
        </w:rPr>
        <w:t xml:space="preserve">（1）本授权委托书之后需附上法定代表人、授权委托人身份证复印件（正反面）；</w:t>
      </w:r>
      <w:r/>
    </w:p>
    <w:p>
      <w:pPr>
        <w:pStyle w:val="966"/>
        <w:ind w:left="618" w:right="497" w:firstLine="480"/>
        <w:spacing w:line="560" w:lineRule="exact"/>
        <w:rPr>
          <w:rFonts w:hint="eastAsia"/>
          <w:spacing w:val="-8"/>
          <w:lang w:val="zh-CN" w:eastAsia="zh-CN"/>
        </w:rPr>
      </w:pPr>
      <w:r>
        <w:rPr>
          <w:rFonts w:hint="eastAsia"/>
          <w:spacing w:val="-8"/>
          <w:lang w:val="zh-CN" w:eastAsia="zh-CN"/>
        </w:rPr>
        <w:t xml:space="preserve">（2）如果是法定代表人直接参与投标的可以不提供授权委托书；但必须在营业执照之后附上法定代表人身份证复印；</w:t>
      </w:r>
      <w:r/>
    </w:p>
    <w:p>
      <w:pPr>
        <w:pStyle w:val="966"/>
        <w:ind w:left="618" w:right="497" w:firstLine="480"/>
        <w:spacing w:line="560" w:lineRule="exact"/>
        <w:rPr>
          <w:rFonts w:hint="eastAsia"/>
          <w:spacing w:val="-8"/>
          <w:lang w:val="zh-CN" w:eastAsia="zh-CN"/>
        </w:rPr>
      </w:pPr>
      <w:r>
        <w:rPr>
          <w:rFonts w:hint="eastAsia"/>
          <w:spacing w:val="-8"/>
          <w:lang w:val="zh-CN" w:eastAsia="zh-CN"/>
        </w:rPr>
        <w:t xml:space="preserve">（3）未按上述规定随附身份证复印件的，投标无效。</w:t>
      </w:r>
      <w:r/>
    </w:p>
    <w:p>
      <w:pPr>
        <w:rPr>
          <w:rFonts w:hint="eastAsia"/>
          <w:sz w:val="24"/>
          <w:szCs w:val="24"/>
        </w:rPr>
      </w:pPr>
      <w:r>
        <w:rPr>
          <w:rFonts w:hint="eastAsia"/>
        </w:rPr>
        <w:br w:type="page" w:clear="all"/>
      </w:r>
      <w:r/>
    </w:p>
    <w:p>
      <w:pPr>
        <w:pStyle w:val="966"/>
        <w:spacing w:line="560" w:lineRule="exact"/>
        <w:rPr>
          <w:rFonts w:hint="eastAsia"/>
        </w:rPr>
        <w:outlineLvl w:val="2"/>
      </w:pPr>
      <w:r>
        <w:rPr>
          <w:rFonts w:hint="eastAsia"/>
          <w:b/>
          <w:bCs/>
          <w:lang w:val="en-US"/>
        </w:rPr>
        <w:t xml:space="preserve">3.3</w:t>
      </w:r>
      <w:r>
        <w:rPr>
          <w:rFonts w:hint="eastAsia"/>
          <w:b/>
          <w:bCs/>
        </w:rPr>
        <w:t xml:space="preserve">、第一章招标公告中“1.满足《中华人民共和国政府采购法》第二十二条规定”的证明文件</w:t>
      </w:r>
      <w:r/>
    </w:p>
    <w:p>
      <w:pPr>
        <w:keepLines/>
        <w:keepNext/>
        <w:spacing w:line="560" w:lineRule="exact"/>
        <w:rPr>
          <w:rFonts w:hint="eastAsia"/>
          <w:b/>
          <w:bCs/>
          <w:sz w:val="24"/>
          <w:szCs w:val="24"/>
        </w:rPr>
      </w:pPr>
      <w:r>
        <w:rPr>
          <w:rFonts w:hint="eastAsia"/>
          <w:b/>
          <w:bCs/>
          <w:sz w:val="24"/>
          <w:szCs w:val="24"/>
        </w:rPr>
        <w:t xml:space="preserve">一、具有独立承担民事责任的能力：</w:t>
      </w:r>
      <w:r/>
    </w:p>
    <w:p>
      <w:pPr>
        <w:pStyle w:val="966"/>
        <w:spacing w:line="560" w:lineRule="exact"/>
        <w:rPr>
          <w:rFonts w:hint="eastAsia"/>
        </w:rPr>
      </w:pPr>
      <w:r>
        <w:rPr>
          <w:rFonts w:hint="eastAsia"/>
        </w:rPr>
        <w:t xml:space="preserve">1、如投标人是企业（包括合作企业）的，应提供在工商部门注册的有效“企业法</w:t>
      </w:r>
      <w:r>
        <w:rPr>
          <w:rFonts w:hint="eastAsia"/>
          <w:spacing w:val="-5"/>
        </w:rPr>
        <w:t xml:space="preserve">人营业执照”或“营业执照”</w:t>
      </w:r>
      <w:r>
        <w:rPr>
          <w:rFonts w:hint="eastAsia"/>
          <w:spacing w:val="-10"/>
        </w:rPr>
        <w:t xml:space="preserve">（</w:t>
      </w:r>
      <w:r>
        <w:rPr>
          <w:rFonts w:hint="eastAsia"/>
          <w:spacing w:val="-2"/>
        </w:rPr>
        <w:t xml:space="preserve">法人分支机构由于不能独立承担民事责任，不能以分支</w:t>
      </w:r>
      <w:r>
        <w:rPr>
          <w:rFonts w:hint="eastAsia"/>
          <w:spacing w:val="-7"/>
        </w:rPr>
        <w:t xml:space="preserve">机构的身份参加政府采购，只能以法人身份参加，银行、保险、石油石化、电力、电信</w:t>
      </w:r>
      <w:r>
        <w:rPr>
          <w:rFonts w:hint="eastAsia"/>
        </w:rPr>
        <w:t xml:space="preserve">等特殊行业的除外）；</w:t>
      </w:r>
      <w:r/>
    </w:p>
    <w:p>
      <w:pPr>
        <w:pStyle w:val="966"/>
        <w:spacing w:line="560" w:lineRule="exact"/>
        <w:rPr>
          <w:rFonts w:hint="eastAsia"/>
        </w:rPr>
      </w:pPr>
      <w:r>
        <w:rPr>
          <w:rFonts w:hint="eastAsia"/>
        </w:rPr>
        <w:t xml:space="preserve">2、如投标人是事业单位的，应提供有效的“事业单位法人证书”；</w:t>
      </w:r>
      <w:r/>
    </w:p>
    <w:p>
      <w:pPr>
        <w:pStyle w:val="966"/>
        <w:spacing w:line="560" w:lineRule="exact"/>
        <w:rPr>
          <w:rFonts w:hint="eastAsia"/>
        </w:rPr>
      </w:pPr>
      <w:r>
        <w:rPr>
          <w:rFonts w:hint="eastAsia"/>
        </w:rPr>
        <w:t xml:space="preserve">3、如投标人是非企业专业服务机构的，应提供有效的执业许可证等证明文件；</w:t>
      </w:r>
      <w:r/>
    </w:p>
    <w:p>
      <w:pPr>
        <w:pStyle w:val="966"/>
        <w:spacing w:line="560" w:lineRule="exact"/>
        <w:rPr>
          <w:rFonts w:hint="eastAsia"/>
        </w:rPr>
      </w:pPr>
      <w:r>
        <w:rPr>
          <w:rFonts w:hint="eastAsia"/>
        </w:rPr>
        <w:t xml:space="preserve">4、如投标人是个体工商户的，应提供有效的“个体工商户营业执照”；</w:t>
      </w:r>
      <w:r/>
    </w:p>
    <w:p>
      <w:pPr>
        <w:pStyle w:val="966"/>
        <w:spacing w:line="560" w:lineRule="exact"/>
        <w:rPr>
          <w:rFonts w:hint="eastAsia"/>
        </w:rPr>
      </w:pPr>
      <w:r>
        <w:rPr>
          <w:rFonts w:hint="eastAsia"/>
        </w:rPr>
        <w:t xml:space="preserve">5、如投标人是自然人的，应提供有效的自然人身份证明。</w:t>
      </w:r>
      <w:r/>
    </w:p>
    <w:p>
      <w:pPr>
        <w:keepLines/>
        <w:keepNext/>
        <w:spacing w:line="560" w:lineRule="exact"/>
        <w:rPr>
          <w:rFonts w:hint="eastAsia"/>
          <w:b/>
          <w:bCs/>
          <w:sz w:val="24"/>
          <w:szCs w:val="24"/>
        </w:rPr>
      </w:pPr>
      <w:r>
        <w:rPr>
          <w:rFonts w:hint="eastAsia"/>
          <w:b/>
          <w:bCs/>
          <w:sz w:val="24"/>
          <w:szCs w:val="24"/>
          <w:lang w:val="en-US" w:eastAsia="zh-CN"/>
        </w:rPr>
        <w:t xml:space="preserve">二、</w:t>
      </w:r>
      <w:r>
        <w:rPr>
          <w:rFonts w:hint="eastAsia"/>
          <w:b/>
          <w:bCs/>
          <w:sz w:val="24"/>
          <w:szCs w:val="24"/>
        </w:rPr>
        <w:t xml:space="preserve">具有良好的商业信誉和健全的财务会计制度：</w:t>
      </w:r>
      <w:r/>
    </w:p>
    <w:p>
      <w:pPr>
        <w:pStyle w:val="966"/>
        <w:spacing w:line="560" w:lineRule="exact"/>
        <w:rPr>
          <w:rFonts w:hint="eastAsia"/>
        </w:rPr>
      </w:pPr>
      <w:r>
        <w:rPr>
          <w:rFonts w:hint="eastAsia"/>
        </w:rPr>
        <w:t xml:space="preserve">1、健全的财务会计制度指投标人能够严格执行现行的财务会计管理制度，财务管理制度清晰，能够按规定真实、全面地反映企业的生产经营活动；</w:t>
      </w:r>
      <w:r/>
    </w:p>
    <w:p>
      <w:pPr>
        <w:pStyle w:val="966"/>
        <w:spacing w:line="560" w:lineRule="exact"/>
        <w:rPr>
          <w:rFonts w:hint="eastAsia"/>
          <w:lang w:val="en-US"/>
        </w:rPr>
      </w:pPr>
      <w:r>
        <w:rPr>
          <w:rFonts w:hint="eastAsia"/>
        </w:rPr>
        <w:t xml:space="preserve">2、</w:t>
      </w:r>
      <w:r>
        <w:rPr>
          <w:rFonts w:hint="eastAsia"/>
          <w:lang w:val="en-US"/>
        </w:rPr>
        <w:t xml:space="preserve">提供202</w:t>
      </w:r>
      <w:r>
        <w:rPr>
          <w:rFonts w:hint="eastAsia"/>
          <w:lang w:val="en-US" w:eastAsia="zh-CN"/>
        </w:rPr>
        <w:t xml:space="preserve">4</w:t>
      </w:r>
      <w:r>
        <w:rPr>
          <w:rFonts w:hint="eastAsia"/>
          <w:lang w:val="en-US"/>
        </w:rPr>
        <w:t xml:space="preserve">年度经审计的财务报告，或投标截止时间前六个月内任一月份企业编制的会计报表（至少包括资产负债表和利润表），或投标截止时间前六个月内银行出具的资信证明，复印件加盖公章；（投标人成立不满一年无需提供）；</w:t>
      </w:r>
      <w:r/>
    </w:p>
    <w:p>
      <w:pPr>
        <w:keepLines/>
        <w:keepNext/>
        <w:spacing w:line="560" w:lineRule="exact"/>
        <w:rPr>
          <w:rFonts w:hint="eastAsia"/>
          <w:b/>
          <w:bCs/>
          <w:sz w:val="24"/>
          <w:szCs w:val="24"/>
        </w:rPr>
      </w:pPr>
      <w:r>
        <w:rPr>
          <w:rFonts w:hint="eastAsia"/>
          <w:b/>
          <w:bCs/>
          <w:sz w:val="24"/>
          <w:szCs w:val="24"/>
          <w:lang w:val="en-US" w:eastAsia="zh-CN"/>
        </w:rPr>
        <w:t xml:space="preserve">三、</w:t>
      </w:r>
      <w:r>
        <w:rPr>
          <w:rFonts w:hint="eastAsia"/>
          <w:b/>
          <w:bCs/>
          <w:sz w:val="24"/>
          <w:szCs w:val="24"/>
        </w:rPr>
        <w:t xml:space="preserve">具有履行合同所必需的设备和专业技术能力：</w:t>
      </w:r>
      <w:r/>
    </w:p>
    <w:p>
      <w:pPr>
        <w:pStyle w:val="966"/>
        <w:ind w:firstLine="723"/>
        <w:jc w:val="center"/>
        <w:keepLines w:val="0"/>
        <w:keepNext w:val="0"/>
        <w:pageBreakBefore w:val="0"/>
        <w:spacing w:line="560" w:lineRule="exact"/>
        <w:widowControl w:val="off"/>
        <w:rPr>
          <w:rFonts w:hint="default" w:eastAsia="宋体"/>
          <w:b/>
          <w:bCs/>
          <w:sz w:val="36"/>
          <w:szCs w:val="36"/>
          <w:lang w:val="en-US" w:eastAsia="zh-CN"/>
        </w:rPr>
      </w:pPr>
      <w:r>
        <w:rPr>
          <w:rFonts w:hint="eastAsia"/>
          <w:b/>
          <w:bCs/>
          <w:sz w:val="36"/>
          <w:szCs w:val="36"/>
          <w:lang w:val="en-US" w:eastAsia="zh-CN"/>
        </w:rPr>
        <w:t xml:space="preserve">声明格式</w:t>
      </w:r>
      <w:r>
        <w:rPr>
          <w:rFonts w:hint="eastAsia"/>
          <w:b/>
          <w:bCs/>
          <w:sz w:val="24"/>
          <w:szCs w:val="24"/>
          <w:lang w:eastAsia="zh-CN"/>
        </w:rPr>
        <w:t xml:space="preserve">（</w:t>
      </w:r>
      <w:r>
        <w:rPr>
          <w:rFonts w:hint="eastAsia"/>
          <w:b/>
          <w:bCs/>
          <w:sz w:val="24"/>
          <w:szCs w:val="24"/>
          <w:lang w:val="en-US" w:eastAsia="zh-CN"/>
        </w:rPr>
        <w:t xml:space="preserve">格式仅供参考</w:t>
      </w:r>
      <w:r>
        <w:rPr>
          <w:rFonts w:hint="eastAsia"/>
          <w:b/>
          <w:bCs/>
          <w:sz w:val="24"/>
          <w:szCs w:val="24"/>
          <w:lang w:eastAsia="zh-CN"/>
        </w:rPr>
        <w:t xml:space="preserve">）</w:t>
      </w:r>
      <w:r/>
    </w:p>
    <w:p>
      <w:pPr>
        <w:pStyle w:val="966"/>
        <w:ind w:firstLine="480"/>
        <w:keepLines w:val="0"/>
        <w:keepNext w:val="0"/>
        <w:pageBreakBefore w:val="0"/>
        <w:spacing w:line="560" w:lineRule="exact"/>
        <w:widowControl w:val="off"/>
        <w:rPr>
          <w:rFonts w:hint="default" w:eastAsia="宋体"/>
          <w:lang w:val="en-US" w:eastAsia="zh-CN"/>
        </w:rPr>
      </w:pPr>
      <w:r>
        <w:rPr>
          <w:rFonts w:hint="eastAsia"/>
        </w:rPr>
        <w:t xml:space="preserve">致：</w:t>
      </w:r>
      <w:r>
        <w:rPr>
          <w:rFonts w:hint="eastAsia"/>
          <w:lang w:val="en-US" w:eastAsia="zh-CN"/>
        </w:rPr>
        <w:t xml:space="preserve">(采购人）</w:t>
      </w:r>
      <w:r/>
    </w:p>
    <w:p>
      <w:pPr>
        <w:pStyle w:val="966"/>
        <w:ind w:firstLine="480"/>
        <w:keepLines w:val="0"/>
        <w:keepNext w:val="0"/>
        <w:pageBreakBefore w:val="0"/>
        <w:spacing w:line="560" w:lineRule="exact"/>
        <w:widowControl w:val="off"/>
        <w:rPr>
          <w:rFonts w:hint="eastAsia"/>
        </w:rPr>
      </w:pPr>
      <w:r>
        <w:rPr>
          <w:rFonts w:hint="eastAsia"/>
        </w:rPr>
        <w:t xml:space="preserve">我单位郑重声明：我单位具备履行本项采购合同所必需的设备和专业技术能力，为履行本项采购合同我公司具备如下主要设备和主要专业技术能力：</w:t>
      </w:r>
      <w:r/>
    </w:p>
    <w:p>
      <w:pPr>
        <w:pStyle w:val="966"/>
        <w:ind w:firstLine="480"/>
        <w:keepLines w:val="0"/>
        <w:keepNext w:val="0"/>
        <w:pageBreakBefore w:val="0"/>
        <w:spacing w:line="560" w:lineRule="exact"/>
        <w:widowControl w:val="off"/>
        <w:rPr>
          <w:rFonts w:hint="eastAsia"/>
        </w:rPr>
      </w:pPr>
      <w:r>
        <w:rPr>
          <w:rFonts w:hint="eastAsia"/>
        </w:rPr>
        <w:t xml:space="preserve">主要设备有： 。</w:t>
      </w:r>
      <w:r/>
    </w:p>
    <w:p>
      <w:pPr>
        <w:pStyle w:val="966"/>
        <w:ind w:firstLine="480"/>
        <w:keepLines w:val="0"/>
        <w:keepNext w:val="0"/>
        <w:pageBreakBefore w:val="0"/>
        <w:spacing w:line="560" w:lineRule="exact"/>
        <w:widowControl w:val="off"/>
        <w:rPr>
          <w:rFonts w:hint="eastAsia"/>
        </w:rPr>
      </w:pPr>
      <w:r>
        <w:rPr>
          <w:rFonts w:hint="eastAsia"/>
        </w:rPr>
        <w:t xml:space="preserve">主要专业技术能力有： 。</w:t>
      </w:r>
      <w:r/>
    </w:p>
    <w:p>
      <w:pPr>
        <w:pStyle w:val="966"/>
        <w:ind w:firstLine="480"/>
        <w:keepLines w:val="0"/>
        <w:keepNext w:val="0"/>
        <w:pageBreakBefore w:val="0"/>
        <w:spacing w:line="560" w:lineRule="exact"/>
        <w:widowControl w:val="off"/>
        <w:rPr>
          <w:rFonts w:hint="eastAsia"/>
        </w:rPr>
      </w:pPr>
      <w:r>
        <w:rPr>
          <w:rFonts w:hint="eastAsia"/>
        </w:rPr>
        <w:t xml:space="preserve">特此声明！</w:t>
      </w:r>
      <w:r/>
    </w:p>
    <w:p>
      <w:pPr>
        <w:pStyle w:val="966"/>
        <w:ind w:firstLine="480"/>
        <w:keepLines w:val="0"/>
        <w:keepNext w:val="0"/>
        <w:pageBreakBefore w:val="0"/>
        <w:spacing w:line="560" w:lineRule="exact"/>
        <w:widowControl w:val="off"/>
        <w:rPr>
          <w:rFonts w:hint="eastAsia"/>
        </w:rPr>
      </w:pPr>
      <w:r>
        <w:rPr>
          <w:rFonts w:hint="eastAsia"/>
        </w:rPr>
        <w:t xml:space="preserve">投标人名称：（加盖CA电子公章）</w:t>
      </w:r>
      <w:r/>
    </w:p>
    <w:p>
      <w:pPr>
        <w:pStyle w:val="966"/>
        <w:ind w:firstLine="480"/>
        <w:keepLines w:val="0"/>
        <w:keepNext w:val="0"/>
        <w:pageBreakBefore w:val="0"/>
        <w:spacing w:line="560" w:lineRule="exact"/>
        <w:widowControl w:val="off"/>
        <w:rPr>
          <w:rFonts w:hint="eastAsia"/>
        </w:rPr>
      </w:pPr>
      <w:r>
        <w:rPr>
          <w:rFonts w:hint="eastAsia"/>
        </w:rPr>
        <w:t xml:space="preserve">投标日期：</w:t>
      </w:r>
      <w:r>
        <w:rPr>
          <w:rFonts w:hint="eastAsia"/>
          <w:lang w:val="en-US" w:eastAsia="zh-CN"/>
        </w:rPr>
        <w:t xml:space="preserve">XX</w:t>
      </w:r>
      <w:r>
        <w:rPr>
          <w:rFonts w:hint="eastAsia"/>
        </w:rPr>
        <w:t xml:space="preserve">年XX月XX日</w:t>
      </w:r>
      <w:r/>
    </w:p>
    <w:p>
      <w:pPr>
        <w:pStyle w:val="966"/>
        <w:spacing w:line="560" w:lineRule="exact"/>
        <w:rPr>
          <w:rFonts w:hint="eastAsia"/>
        </w:rPr>
      </w:pPr>
      <w:r>
        <w:rPr>
          <w:rFonts w:hint="eastAsia"/>
        </w:rPr>
      </w:r>
      <w:r/>
    </w:p>
    <w:p>
      <w:pPr>
        <w:keepLines/>
        <w:keepNext/>
        <w:spacing w:line="560" w:lineRule="exact"/>
        <w:rPr>
          <w:rFonts w:hint="eastAsia"/>
          <w:b/>
          <w:bCs/>
          <w:sz w:val="24"/>
          <w:szCs w:val="24"/>
        </w:rPr>
      </w:pPr>
      <w:r>
        <w:rPr>
          <w:rFonts w:hint="eastAsia"/>
          <w:b/>
          <w:bCs/>
          <w:sz w:val="24"/>
          <w:szCs w:val="24"/>
          <w:lang w:val="en-US" w:eastAsia="zh-CN"/>
        </w:rPr>
        <w:t xml:space="preserve">四、</w:t>
      </w:r>
      <w:r>
        <w:rPr>
          <w:rFonts w:hint="eastAsia"/>
          <w:b/>
          <w:bCs/>
          <w:sz w:val="24"/>
          <w:szCs w:val="24"/>
        </w:rPr>
        <w:t xml:space="preserve">有依法缴纳税收和社会保障资金的良好记录：</w:t>
      </w:r>
      <w:r/>
    </w:p>
    <w:p>
      <w:pPr>
        <w:pStyle w:val="966"/>
        <w:spacing w:line="560" w:lineRule="exact"/>
        <w:rPr>
          <w:rFonts w:hint="eastAsia"/>
        </w:rPr>
      </w:pPr>
      <w:r>
        <w:rPr>
          <w:rFonts w:hint="eastAsia"/>
        </w:rPr>
        <w:t xml:space="preserve">1、缴纳税收证明材料：投标人参加政府采购活动前</w:t>
      </w:r>
      <w:r>
        <w:rPr>
          <w:rFonts w:hint="eastAsia"/>
          <w:lang w:val="en-US" w:eastAsia="zh-CN"/>
        </w:rPr>
        <w:t xml:space="preserve">六个月内</w:t>
      </w:r>
      <w:r>
        <w:rPr>
          <w:rFonts w:hint="eastAsia"/>
        </w:rPr>
        <w:t xml:space="preserve">（至少一个月）内缴纳增值税或营业税或企业所得税凭据；</w:t>
      </w:r>
      <w:r/>
    </w:p>
    <w:p>
      <w:pPr>
        <w:pStyle w:val="966"/>
        <w:spacing w:line="560" w:lineRule="exact"/>
        <w:rPr>
          <w:rFonts w:hint="eastAsia"/>
        </w:rPr>
      </w:pPr>
      <w:r>
        <w:rPr>
          <w:rFonts w:hint="eastAsia"/>
        </w:rPr>
        <w:t xml:space="preserve">2、缴纳社会保障资金证明材料：投标人参加政府采购活动前</w:t>
      </w:r>
      <w:r>
        <w:rPr>
          <w:rFonts w:hint="eastAsia"/>
          <w:lang w:val="en-US" w:eastAsia="zh-CN"/>
        </w:rPr>
        <w:t xml:space="preserve">六个月内</w:t>
      </w:r>
      <w:r>
        <w:rPr>
          <w:rFonts w:hint="eastAsia"/>
        </w:rPr>
        <w:t xml:space="preserve">（至少一个月）内缴纳社会保险的凭据（专用收据或社会保险缴纳清单）；</w:t>
      </w:r>
      <w:r/>
    </w:p>
    <w:p>
      <w:pPr>
        <w:pStyle w:val="966"/>
        <w:spacing w:line="560" w:lineRule="exact"/>
        <w:rPr>
          <w:rFonts w:hint="eastAsia"/>
        </w:rPr>
      </w:pPr>
      <w:r>
        <w:rPr>
          <w:rFonts w:hint="eastAsia"/>
        </w:rPr>
        <w:t xml:space="preserve">3、依法免税或不需要缴纳社会保障资金的投标人应提供相关证明材料。</w:t>
      </w:r>
      <w:r/>
    </w:p>
    <w:p>
      <w:pPr>
        <w:spacing w:line="560" w:lineRule="exact"/>
        <w:rPr>
          <w:rFonts w:hint="eastAsia"/>
          <w:b/>
          <w:sz w:val="24"/>
          <w:szCs w:val="24"/>
        </w:rPr>
      </w:pPr>
      <w:r>
        <w:rPr>
          <w:rFonts w:hint="eastAsia"/>
          <w:b/>
          <w:sz w:val="24"/>
          <w:szCs w:val="24"/>
        </w:rPr>
        <w:t xml:space="preserve">（四）参加政府采购活动前三年内，在经营活动中没有重大违法记录</w:t>
      </w:r>
      <w:r/>
    </w:p>
    <w:p>
      <w:pPr>
        <w:spacing w:line="560" w:lineRule="exact"/>
        <w:rPr>
          <w:rFonts w:hint="eastAsia"/>
          <w:sz w:val="24"/>
          <w:szCs w:val="24"/>
        </w:rPr>
      </w:pPr>
      <w:r>
        <w:rPr>
          <w:rFonts w:hint="eastAsia"/>
          <w:sz w:val="24"/>
          <w:szCs w:val="24"/>
        </w:rPr>
        <w:t xml:space="preserve">（提供参加本次政府采购活动前3年内在经营活动中没有重大违法记录的书面声明）</w:t>
      </w:r>
      <w:r/>
    </w:p>
    <w:p>
      <w:pPr>
        <w:pStyle w:val="966"/>
        <w:ind w:right="1"/>
        <w:jc w:val="center"/>
        <w:spacing w:line="560" w:lineRule="exact"/>
        <w:rPr>
          <w:rFonts w:hint="eastAsia"/>
          <w:b/>
          <w:bCs/>
          <w:sz w:val="36"/>
          <w:szCs w:val="36"/>
        </w:rPr>
      </w:pPr>
      <w:r>
        <w:rPr>
          <w:rFonts w:hint="eastAsia"/>
          <w:b/>
          <w:bCs/>
          <w:sz w:val="36"/>
          <w:szCs w:val="36"/>
        </w:rPr>
        <w:t xml:space="preserve">声明格式</w:t>
      </w:r>
      <w:r>
        <w:rPr>
          <w:rFonts w:hint="eastAsia"/>
          <w:b/>
          <w:bCs/>
          <w:sz w:val="24"/>
          <w:szCs w:val="24"/>
          <w:lang w:eastAsia="zh-CN"/>
        </w:rPr>
        <w:t xml:space="preserve">（</w:t>
      </w:r>
      <w:r>
        <w:rPr>
          <w:rFonts w:hint="eastAsia"/>
          <w:b/>
          <w:bCs/>
          <w:sz w:val="24"/>
          <w:szCs w:val="24"/>
          <w:lang w:val="en-US" w:eastAsia="zh-CN"/>
        </w:rPr>
        <w:t xml:space="preserve">格式仅供参考</w:t>
      </w:r>
      <w:r>
        <w:rPr>
          <w:rFonts w:hint="eastAsia"/>
          <w:b/>
          <w:bCs/>
          <w:sz w:val="24"/>
          <w:szCs w:val="24"/>
          <w:lang w:eastAsia="zh-CN"/>
        </w:rPr>
        <w:t xml:space="preserve">）</w:t>
      </w:r>
      <w:r/>
    </w:p>
    <w:p>
      <w:pPr>
        <w:pStyle w:val="966"/>
        <w:ind w:firstLine="480"/>
        <w:keepLines w:val="0"/>
        <w:keepNext w:val="0"/>
        <w:pageBreakBefore w:val="0"/>
        <w:spacing w:line="560" w:lineRule="exact"/>
        <w:widowControl w:val="off"/>
        <w:rPr>
          <w:rFonts w:hint="eastAsia" w:eastAsia="宋体"/>
          <w:lang w:eastAsia="zh-CN"/>
        </w:rPr>
      </w:pPr>
      <w:r>
        <w:rPr>
          <w:rFonts w:hint="eastAsia"/>
        </w:rPr>
        <w:t xml:space="preserve">致：</w:t>
      </w:r>
      <w:r>
        <w:rPr>
          <w:rFonts w:hint="eastAsia"/>
          <w:lang w:eastAsia="zh-CN"/>
        </w:rPr>
        <w:t xml:space="preserve">（</w:t>
      </w:r>
      <w:r>
        <w:rPr>
          <w:rFonts w:hint="eastAsia"/>
          <w:lang w:val="en-US" w:eastAsia="zh-CN"/>
        </w:rPr>
        <w:t xml:space="preserve">采购人</w:t>
      </w:r>
      <w:r>
        <w:rPr>
          <w:rFonts w:hint="eastAsia"/>
          <w:lang w:eastAsia="zh-CN"/>
        </w:rPr>
        <w:t xml:space="preserve">）</w:t>
      </w:r>
      <w:r/>
    </w:p>
    <w:p>
      <w:pPr>
        <w:pStyle w:val="966"/>
        <w:ind w:firstLine="480"/>
        <w:keepLines w:val="0"/>
        <w:keepNext w:val="0"/>
        <w:pageBreakBefore w:val="0"/>
        <w:spacing w:line="560" w:lineRule="exact"/>
        <w:widowControl w:val="off"/>
        <w:rPr>
          <w:rFonts w:hint="eastAsia"/>
        </w:rPr>
      </w:pPr>
      <w:r>
        <w:rPr>
          <w:rFonts w:hint="eastAsia"/>
        </w:rPr>
        <w:t xml:space="preserve">我单位郑重声明：参加本次政府采购活动前3年内，我单位在经营活动中没有因违法经营受到刑事处罚或者责令停产停业、吊销许可证或者执照、较大数额罚款等行政处罚。</w:t>
      </w:r>
      <w:r/>
    </w:p>
    <w:p>
      <w:pPr>
        <w:pStyle w:val="966"/>
        <w:ind w:firstLine="480"/>
        <w:keepLines w:val="0"/>
        <w:keepNext w:val="0"/>
        <w:pageBreakBefore w:val="0"/>
        <w:spacing w:line="560" w:lineRule="exact"/>
        <w:widowControl w:val="off"/>
        <w:rPr>
          <w:rFonts w:hint="eastAsia"/>
        </w:rPr>
      </w:pPr>
      <w:r>
        <w:rPr>
          <w:rFonts w:hint="eastAsia"/>
        </w:rPr>
        <w:t xml:space="preserve">特此声明！</w:t>
      </w:r>
      <w:r/>
    </w:p>
    <w:p>
      <w:pPr>
        <w:pStyle w:val="966"/>
        <w:ind w:firstLine="480"/>
        <w:keepLines w:val="0"/>
        <w:keepNext w:val="0"/>
        <w:pageBreakBefore w:val="0"/>
        <w:spacing w:line="560" w:lineRule="exact"/>
        <w:widowControl w:val="off"/>
        <w:rPr>
          <w:rFonts w:hint="eastAsia"/>
        </w:rPr>
      </w:pPr>
      <w:r>
        <w:rPr>
          <w:rFonts w:hint="eastAsia"/>
        </w:rPr>
        <w:t xml:space="preserve">投标人名称：（加盖CA电子公章）</w:t>
      </w:r>
      <w:r/>
    </w:p>
    <w:p>
      <w:pPr>
        <w:pStyle w:val="966"/>
        <w:ind w:firstLine="480"/>
        <w:keepLines w:val="0"/>
        <w:keepNext w:val="0"/>
        <w:pageBreakBefore w:val="0"/>
        <w:spacing w:line="560" w:lineRule="exact"/>
        <w:widowControl w:val="off"/>
        <w:rPr>
          <w:rFonts w:hint="eastAsia"/>
        </w:rPr>
      </w:pPr>
      <w:r>
        <w:rPr>
          <w:rFonts w:hint="eastAsia"/>
        </w:rPr>
        <w:t xml:space="preserve">投标日期：</w:t>
      </w:r>
      <w:r>
        <w:rPr>
          <w:rFonts w:hint="eastAsia"/>
          <w:lang w:val="en-US" w:eastAsia="zh-CN"/>
        </w:rPr>
        <w:t xml:space="preserve">xx</w:t>
      </w:r>
      <w:r>
        <w:rPr>
          <w:rFonts w:hint="eastAsia"/>
        </w:rPr>
        <w:t xml:space="preserve">年XX月XX日</w:t>
      </w:r>
      <w:r/>
    </w:p>
    <w:p>
      <w:pPr>
        <w:pStyle w:val="966"/>
        <w:ind w:right="1"/>
        <w:jc w:val="center"/>
        <w:spacing w:line="560" w:lineRule="exact"/>
        <w:rPr>
          <w:rFonts w:hint="eastAsia"/>
          <w:b/>
          <w:bCs/>
        </w:rPr>
      </w:pPr>
      <w:r>
        <w:rPr>
          <w:rFonts w:hint="eastAsia"/>
          <w:b/>
          <w:bCs/>
        </w:rPr>
      </w:r>
      <w:r/>
    </w:p>
    <w:p>
      <w:pPr>
        <w:pStyle w:val="966"/>
        <w:spacing w:line="560" w:lineRule="exact"/>
        <w:rPr>
          <w:rFonts w:hint="eastAsia"/>
          <w:b/>
          <w:bCs/>
        </w:rPr>
        <w:outlineLvl w:val="2"/>
      </w:pPr>
      <w:r>
        <w:rPr>
          <w:rFonts w:hint="eastAsia"/>
          <w:b/>
          <w:bCs/>
          <w:lang w:val="en-US"/>
        </w:rPr>
        <w:t xml:space="preserve">3.4</w:t>
      </w:r>
      <w:r>
        <w:rPr>
          <w:rFonts w:hint="eastAsia"/>
          <w:b/>
          <w:bCs/>
        </w:rPr>
        <w:t xml:space="preserve">、第一章招标公告中</w:t>
      </w:r>
      <w:r>
        <w:rPr>
          <w:rFonts w:hint="eastAsia"/>
          <w:b/>
          <w:bCs/>
          <w:lang w:val="en-US"/>
        </w:rPr>
        <w:t xml:space="preserve">“落实政府采购政策需满足的资格要求”的证明文件</w:t>
      </w:r>
      <w:r/>
    </w:p>
    <w:p>
      <w:pPr>
        <w:pStyle w:val="966"/>
        <w:ind w:right="617"/>
        <w:spacing w:line="560" w:lineRule="exact"/>
        <w:rPr>
          <w:rFonts w:hint="eastAsia"/>
        </w:rPr>
      </w:pPr>
      <w:r>
        <w:rPr>
          <w:rFonts w:hint="eastAsia"/>
          <w:spacing w:val="-7"/>
        </w:rPr>
        <w:t xml:space="preserve">注：投标人应当按照采购文件规定的要求提供相关证明材料，如未作要求，则可以</w:t>
      </w:r>
      <w:r>
        <w:rPr>
          <w:rFonts w:hint="eastAsia"/>
        </w:rPr>
        <w:t xml:space="preserve">不予提供。</w:t>
      </w:r>
      <w:r/>
    </w:p>
    <w:p>
      <w:pPr>
        <w:pStyle w:val="966"/>
        <w:spacing w:line="560" w:lineRule="exact"/>
        <w:rPr>
          <w:rFonts w:hint="eastAsia"/>
        </w:rPr>
        <w:outlineLvl w:val="2"/>
      </w:pPr>
      <w:r>
        <w:rPr>
          <w:rFonts w:hint="eastAsia"/>
          <w:b/>
          <w:bCs/>
          <w:lang w:val="en-US"/>
        </w:rPr>
        <w:t xml:space="preserve">3.5</w:t>
      </w:r>
      <w:r>
        <w:rPr>
          <w:rFonts w:hint="eastAsia"/>
          <w:b/>
          <w:bCs/>
        </w:rPr>
        <w:t xml:space="preserve">、第一章招标公告</w:t>
      </w:r>
      <w:r>
        <w:rPr>
          <w:rFonts w:hint="eastAsia"/>
          <w:b/>
          <w:bCs/>
          <w:lang w:val="en-US"/>
        </w:rPr>
        <w:t xml:space="preserve">中“本项目的特定资格要求”的证明文件</w:t>
      </w:r>
      <w:r/>
    </w:p>
    <w:p>
      <w:pPr>
        <w:pStyle w:val="966"/>
        <w:ind w:right="617"/>
        <w:spacing w:line="560" w:lineRule="exact"/>
        <w:rPr>
          <w:rFonts w:hint="eastAsia"/>
        </w:rPr>
      </w:pPr>
      <w:r>
        <w:rPr>
          <w:rFonts w:hint="eastAsia"/>
          <w:spacing w:val="-7"/>
        </w:rPr>
        <w:t xml:space="preserve">注：投标人应当按照采购文件规定的要求提供相关证明材料，如未作要求，则可以</w:t>
      </w:r>
      <w:r>
        <w:rPr>
          <w:rFonts w:hint="eastAsia"/>
        </w:rPr>
        <w:t xml:space="preserve">不予提供。</w:t>
      </w:r>
      <w:r/>
    </w:p>
    <w:p>
      <w:pPr>
        <w:pStyle w:val="966"/>
        <w:jc w:val="both"/>
        <w:spacing w:line="560" w:lineRule="exact"/>
        <w:rPr>
          <w:rFonts w:hint="eastAsia"/>
          <w:b/>
          <w:bCs/>
        </w:rPr>
        <w:outlineLvl w:val="2"/>
      </w:pPr>
      <w:r>
        <w:rPr>
          <w:rFonts w:hint="eastAsia"/>
          <w:b/>
          <w:bCs/>
          <w:lang w:val="en-US"/>
        </w:rPr>
        <w:t xml:space="preserve">3.6、</w:t>
      </w:r>
      <w:r>
        <w:rPr>
          <w:rFonts w:hint="eastAsia"/>
          <w:b/>
          <w:bCs/>
        </w:rPr>
        <w:t xml:space="preserve">《南京市政府采购供应商信用记录表》</w:t>
      </w:r>
      <w:r/>
    </w:p>
    <w:p>
      <w:pPr>
        <w:pStyle w:val="976"/>
        <w:ind w:left="0" w:firstLine="0"/>
        <w:spacing w:line="560" w:lineRule="exact"/>
        <w:rPr>
          <w:rFonts w:hint="eastAsia"/>
          <w:bCs/>
          <w:sz w:val="24"/>
          <w:szCs w:val="24"/>
        </w:rPr>
      </w:pPr>
      <w:r>
        <w:rPr>
          <w:rFonts w:hint="eastAsia"/>
          <w:bCs/>
          <w:sz w:val="24"/>
          <w:szCs w:val="24"/>
        </w:rPr>
        <w:t xml:space="preserve">（</w:t>
      </w:r>
      <w:r>
        <w:rPr>
          <w:rFonts w:hint="eastAsia"/>
          <w:bCs/>
          <w:sz w:val="24"/>
          <w:szCs w:val="24"/>
          <w:lang w:val="en-US"/>
        </w:rPr>
        <w:t xml:space="preserve">1）</w:t>
      </w:r>
      <w:r>
        <w:rPr>
          <w:rFonts w:hint="eastAsia"/>
          <w:bCs/>
          <w:sz w:val="24"/>
          <w:szCs w:val="24"/>
        </w:rPr>
        <w:t xml:space="preserve">供应商需每次参加政府采购活动时，在采购文件发布之日起至递交投标（响应）文件截止日前，应先登录</w:t>
      </w:r>
      <w:r>
        <w:rPr>
          <w:rFonts w:hint="eastAsia"/>
          <w:bCs/>
          <w:sz w:val="24"/>
          <w:szCs w:val="24"/>
          <w:lang w:val="en-US"/>
        </w:rPr>
        <w:t xml:space="preserve">诚信管理系统</w:t>
      </w:r>
      <w:r>
        <w:rPr>
          <w:rFonts w:hint="eastAsia"/>
          <w:bCs/>
          <w:sz w:val="24"/>
          <w:szCs w:val="24"/>
        </w:rPr>
        <w:t xml:space="preserve">在线打印其“南京市政府采购供应商信用记录表”，</w:t>
      </w:r>
      <w:r>
        <w:rPr>
          <w:rFonts w:hint="eastAsia"/>
          <w:b/>
          <w:sz w:val="24"/>
          <w:szCs w:val="24"/>
        </w:rPr>
        <w:t xml:space="preserve">经法定代表人签名盖章后作为投标文件的组成部分提交。“南京市政府采购供应商信用记录表”是其参加政府采购活动的必备材料</w:t>
      </w:r>
      <w:r>
        <w:rPr>
          <w:rFonts w:hint="eastAsia"/>
          <w:bCs/>
          <w:sz w:val="24"/>
          <w:szCs w:val="24"/>
        </w:rPr>
        <w:t xml:space="preserve">。</w:t>
      </w:r>
      <w:r/>
    </w:p>
    <w:p>
      <w:pPr>
        <w:pStyle w:val="976"/>
        <w:ind w:left="0" w:firstLine="0"/>
        <w:spacing w:line="560" w:lineRule="exact"/>
        <w:rPr>
          <w:rFonts w:hint="eastAsia"/>
          <w:bCs/>
          <w:sz w:val="24"/>
          <w:szCs w:val="24"/>
          <w:lang w:val="en-US"/>
        </w:rPr>
      </w:pPr>
      <w:r>
        <w:rPr>
          <w:rFonts w:hint="eastAsia"/>
          <w:bCs/>
          <w:sz w:val="24"/>
          <w:szCs w:val="24"/>
          <w:lang w:val="en-US"/>
        </w:rPr>
        <w:t xml:space="preserve">（2）《南京市政府采购供应商信用管理工作暂行办法》第三十八条规定，</w:t>
      </w:r>
      <w:r>
        <w:rPr>
          <w:rFonts w:hint="eastAsia"/>
          <w:b/>
          <w:sz w:val="24"/>
          <w:szCs w:val="24"/>
          <w:lang w:val="en-US"/>
        </w:rPr>
        <w:t xml:space="preserve">凡诚信指数在80分（含）以下的供应商不得承接单一来源采购项目</w:t>
      </w:r>
      <w:r>
        <w:rPr>
          <w:rFonts w:hint="eastAsia"/>
          <w:bCs/>
          <w:sz w:val="24"/>
          <w:szCs w:val="24"/>
          <w:lang w:val="en-US"/>
        </w:rPr>
        <w:t xml:space="preserve">。</w:t>
      </w:r>
      <w:r/>
    </w:p>
    <w:p>
      <w:pPr>
        <w:pStyle w:val="966"/>
        <w:spacing w:line="560" w:lineRule="exact"/>
        <w:rPr>
          <w:rFonts w:hint="eastAsia"/>
        </w:rPr>
      </w:pPr>
      <w:r>
        <w:rPr>
          <w:rFonts w:hint="eastAsia"/>
        </w:rPr>
      </w:r>
      <w:r/>
    </w:p>
    <w:p>
      <w:pPr>
        <w:pStyle w:val="966"/>
        <w:jc w:val="center"/>
        <w:spacing w:line="560" w:lineRule="exact"/>
        <w:rPr>
          <w:rFonts w:hint="eastAsia"/>
          <w:lang w:val="en-US"/>
        </w:rPr>
      </w:pPr>
      <w:r>
        <w:rPr>
          <w:rFonts w:hint="eastAsia"/>
          <w:lang w:val="en-US"/>
        </w:rPr>
      </w:r>
      <w:r/>
    </w:p>
    <w:p>
      <w:pPr>
        <w:pStyle w:val="966"/>
        <w:ind w:left="420"/>
        <w:jc w:val="both"/>
        <w:spacing w:line="560" w:lineRule="exact"/>
        <w:rPr>
          <w:rFonts w:hint="eastAsia"/>
          <w:b/>
          <w:bCs/>
        </w:rPr>
        <w:outlineLvl w:val="2"/>
      </w:pPr>
      <w:r>
        <w:rPr>
          <w:rFonts w:hint="eastAsia"/>
          <w:b/>
          <w:bCs/>
          <w:lang w:val="en-US"/>
        </w:rPr>
        <w:t xml:space="preserve">3.7</w:t>
      </w:r>
      <w:r>
        <w:rPr>
          <w:rFonts w:hint="eastAsia"/>
          <w:b/>
          <w:bCs/>
        </w:rPr>
        <w:t xml:space="preserve">、商务条款偏离表格式</w:t>
      </w:r>
      <w:r/>
    </w:p>
    <w:p>
      <w:pPr>
        <w:pStyle w:val="966"/>
        <w:ind w:left="420"/>
        <w:jc w:val="center"/>
        <w:spacing w:line="560" w:lineRule="exact"/>
        <w:rPr>
          <w:rFonts w:hint="eastAsia"/>
        </w:rPr>
      </w:pPr>
      <w:r>
        <w:rPr>
          <w:rFonts w:hint="eastAsia"/>
          <w:b/>
          <w:bCs/>
        </w:rPr>
        <w:t xml:space="preserve">《商务条款偏离表》</w:t>
      </w:r>
      <w:r/>
    </w:p>
    <w:p>
      <w:pPr>
        <w:pStyle w:val="966"/>
        <w:ind w:left="544"/>
        <w:spacing w:line="560" w:lineRule="exact"/>
        <w:tabs>
          <w:tab w:val="left" w:pos="7407" w:leader="none"/>
        </w:tabs>
        <w:rPr>
          <w:rFonts w:hint="eastAsia"/>
        </w:rPr>
      </w:pPr>
      <w:r/>
      <w:bookmarkStart w:id="29" w:name="商务条款偏离表格式"/>
      <w:r/>
      <w:bookmarkEnd w:id="29"/>
      <w:r>
        <w:rPr>
          <w:rFonts w:hint="eastAsia"/>
        </w:rPr>
        <w:t xml:space="preserve">项目名称：</w:t>
      </w:r>
      <w:r>
        <w:rPr>
          <w:rFonts w:hint="eastAsia"/>
        </w:rPr>
        <w:tab/>
      </w:r>
      <w:r>
        <w:rPr>
          <w:rFonts w:hint="eastAsia"/>
        </w:rPr>
        <w:t xml:space="preserve">项目编号：</w:t>
      </w:r>
      <w:r/>
    </w:p>
    <w:tbl>
      <w:tblPr>
        <w:tblStyle w:val="963"/>
        <w:tblW w:w="100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65"/>
        <w:gridCol w:w="1212"/>
        <w:gridCol w:w="2835"/>
        <w:gridCol w:w="2126"/>
        <w:gridCol w:w="1559"/>
        <w:gridCol w:w="1559"/>
      </w:tblGrid>
      <w:tr>
        <w:trPr>
          <w:jc w:val="center"/>
          <w:trHeight w:val="933"/>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t xml:space="preserve">序号</w:t>
            </w:r>
            <w:r/>
          </w:p>
        </w:tc>
        <w:tc>
          <w:tcPr>
            <w:tcBorders>
              <w:top w:val="single" w:color="000000" w:sz="6" w:space="0"/>
              <w:left w:val="none" w:color="000000" w:sz="4" w:space="0"/>
              <w:bottom w:val="single" w:color="000000" w:sz="6" w:space="0"/>
              <w:right w:val="single" w:color="000000" w:sz="6" w:space="0"/>
            </w:tcBorders>
            <w:tcW w:w="1212"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t xml:space="preserve">条目号</w:t>
            </w:r>
            <w:r/>
          </w:p>
        </w:tc>
        <w:tc>
          <w:tcPr>
            <w:tcBorders>
              <w:top w:val="single" w:color="000000" w:sz="6" w:space="0"/>
              <w:left w:val="none" w:color="000000" w:sz="4" w:space="0"/>
              <w:bottom w:val="single" w:color="000000" w:sz="6" w:space="0"/>
              <w:right w:val="single" w:color="auto" w:sz="4" w:space="0"/>
            </w:tcBorders>
            <w:tcW w:w="2835" w:type="dxa"/>
            <w:vAlign w:val="center"/>
            <w:textDirection w:val="lrTb"/>
            <w:noWrap w:val="false"/>
          </w:tcPr>
          <w:p>
            <w:pPr>
              <w:pStyle w:val="979"/>
              <w:ind w:left="250" w:right="235"/>
              <w:jc w:val="center"/>
              <w:keepLines w:val="0"/>
              <w:keepNext w:val="0"/>
              <w:spacing w:before="158" w:beforeAutospacing="0" w:after="0" w:afterAutospacing="0"/>
              <w:rPr>
                <w:rFonts w:hint="eastAsia"/>
                <w:sz w:val="24"/>
                <w:szCs w:val="24"/>
              </w:rPr>
              <w:suppressLineNumbers w:val="0"/>
            </w:pPr>
            <w:r>
              <w:rPr>
                <w:rFonts w:hint="eastAsia"/>
                <w:sz w:val="24"/>
                <w:szCs w:val="24"/>
              </w:rPr>
              <w:t xml:space="preserve">招标文件要求的商务条款</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t xml:space="preserve">投标响应内容对应简述</w:t>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t xml:space="preserve">偏离</w:t>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t xml:space="preserve">偏离情况</w:t>
            </w:r>
            <w:r/>
          </w:p>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t xml:space="preserve">详细说明</w:t>
            </w:r>
            <w:r/>
          </w:p>
        </w:tc>
      </w:tr>
      <w:tr>
        <w:trPr>
          <w:jc w:val="center"/>
          <w:trHeight w:val="467"/>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jc w:val="center"/>
          <w:trHeight w:val="467"/>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bl>
    <w:p>
      <w:pPr>
        <w:pStyle w:val="966"/>
        <w:spacing w:line="560" w:lineRule="exact"/>
        <w:rPr>
          <w:rFonts w:hint="eastAsia"/>
        </w:rPr>
      </w:pPr>
      <w:r>
        <w:rPr>
          <w:rFonts w:hint="eastAsia"/>
        </w:rPr>
        <w:t xml:space="preserve">说明：1、如果行数不够，请自行增加。</w:t>
      </w:r>
      <w:r/>
    </w:p>
    <w:p>
      <w:pPr>
        <w:pStyle w:val="966"/>
        <w:spacing w:line="560" w:lineRule="exact"/>
        <w:rPr>
          <w:rFonts w:hint="eastAsia"/>
          <w:spacing w:val="-9"/>
        </w:rPr>
      </w:pPr>
      <w:r>
        <w:rPr>
          <w:rFonts w:hint="eastAsia"/>
        </w:rPr>
        <w:t xml:space="preserve">2</w:t>
      </w:r>
      <w:r>
        <w:rPr>
          <w:rFonts w:hint="eastAsia"/>
          <w:spacing w:val="-9"/>
        </w:rPr>
        <w:t xml:space="preserve">、“偏离”栏应注明“</w:t>
      </w:r>
      <w:r>
        <w:rPr>
          <w:rFonts w:hint="eastAsia"/>
          <w:spacing w:val="-9"/>
          <w:lang w:val="en-US"/>
        </w:rPr>
        <w:t xml:space="preserve">无偏离</w:t>
      </w:r>
      <w:r>
        <w:rPr>
          <w:rFonts w:hint="eastAsia"/>
          <w:spacing w:val="-9"/>
        </w:rPr>
        <w:t xml:space="preserve">”或“</w:t>
      </w:r>
      <w:r>
        <w:rPr>
          <w:rFonts w:hint="eastAsia"/>
          <w:spacing w:val="-9"/>
          <w:lang w:val="en-US"/>
        </w:rPr>
        <w:t xml:space="preserve">正偏离</w:t>
      </w:r>
      <w:r>
        <w:rPr>
          <w:rFonts w:hint="eastAsia"/>
          <w:spacing w:val="-9"/>
        </w:rPr>
        <w:t xml:space="preserve">”</w:t>
      </w:r>
      <w:r>
        <w:rPr>
          <w:rFonts w:hint="eastAsia"/>
          <w:spacing w:val="-9"/>
          <w:lang w:val="en-US"/>
        </w:rPr>
        <w:t xml:space="preserve">或</w:t>
      </w:r>
      <w:r>
        <w:rPr>
          <w:rFonts w:hint="eastAsia"/>
          <w:spacing w:val="-9"/>
        </w:rPr>
        <w:t xml:space="preserve">“</w:t>
      </w:r>
      <w:r>
        <w:rPr>
          <w:rFonts w:hint="eastAsia"/>
          <w:spacing w:val="-9"/>
          <w:lang w:val="en-US"/>
        </w:rPr>
        <w:t xml:space="preserve">负</w:t>
      </w:r>
      <w:r>
        <w:rPr>
          <w:rFonts w:hint="eastAsia"/>
          <w:spacing w:val="-9"/>
        </w:rPr>
        <w:t xml:space="preserve">偏离”。</w:t>
      </w:r>
      <w:r/>
    </w:p>
    <w:p>
      <w:pPr>
        <w:pStyle w:val="966"/>
        <w:spacing w:line="560" w:lineRule="exact"/>
        <w:rPr>
          <w:rFonts w:hint="eastAsia"/>
          <w:spacing w:val="-9"/>
        </w:rPr>
      </w:pPr>
      <w:r>
        <w:rPr>
          <w:rFonts w:hint="eastAsia"/>
          <w:spacing w:val="-9"/>
          <w:lang w:val="en-US"/>
        </w:rPr>
        <w:t xml:space="preserve">3、</w:t>
      </w:r>
      <w:r>
        <w:rPr>
          <w:rFonts w:hint="eastAsia"/>
          <w:spacing w:val="-9"/>
        </w:rPr>
        <w:t xml:space="preserve">投标人应在上表中明确投标文件商务部分与招标文件要求的商务条款偏离情况。</w:t>
      </w:r>
      <w:r/>
    </w:p>
    <w:p>
      <w:pPr>
        <w:pStyle w:val="966"/>
        <w:spacing w:line="560" w:lineRule="exact"/>
        <w:rPr>
          <w:rFonts w:hint="eastAsia"/>
          <w:b/>
          <w:bCs/>
          <w:spacing w:val="-9"/>
          <w:lang w:val="en-US"/>
        </w:rPr>
      </w:pPr>
      <w:r>
        <w:rPr>
          <w:rFonts w:hint="eastAsia"/>
          <w:b/>
          <w:bCs/>
          <w:spacing w:val="-9"/>
          <w:lang w:val="en-US"/>
        </w:rPr>
        <w:t xml:space="preserve">4、本表所称商务条款包括但不限于招标文件第五章公开招标项目需求中的商务</w:t>
      </w:r>
      <w:r>
        <w:rPr>
          <w:rFonts w:hint="eastAsia"/>
          <w:b/>
          <w:bCs/>
          <w:spacing w:val="-9"/>
          <w:lang w:val="en-US" w:eastAsia="zh-CN"/>
        </w:rPr>
        <w:t xml:space="preserve">要求</w:t>
      </w:r>
      <w:r>
        <w:rPr>
          <w:rFonts w:hint="eastAsia"/>
          <w:b/>
          <w:bCs/>
          <w:spacing w:val="-9"/>
          <w:lang w:val="en-US"/>
        </w:rPr>
        <w:t xml:space="preserve">、第六章合同条款等。</w:t>
      </w:r>
      <w:r/>
    </w:p>
    <w:p>
      <w:pPr>
        <w:pStyle w:val="966"/>
        <w:ind w:left="1098" w:firstLine="2160"/>
        <w:spacing w:line="560" w:lineRule="exact"/>
        <w:tabs>
          <w:tab w:val="left" w:pos="6978" w:leader="none"/>
        </w:tabs>
        <w:rPr>
          <w:rFonts w:hint="eastAsia"/>
        </w:rPr>
      </w:pPr>
      <w:r>
        <w:rPr>
          <w:rFonts w:hint="eastAsia"/>
        </w:rPr>
        <w:t xml:space="preserve">投标人名称：</w:t>
      </w:r>
      <w:r>
        <w:rPr>
          <w:rFonts w:hint="eastAsia"/>
          <w:u w:val="single"/>
        </w:rPr>
        <w:t xml:space="preserve"> </w:t>
      </w:r>
      <w:r>
        <w:rPr>
          <w:rFonts w:hint="eastAsia"/>
          <w:u w:val="single"/>
        </w:rPr>
        <w:tab/>
      </w:r>
      <w:r>
        <w:rPr>
          <w:rFonts w:hint="eastAsia"/>
        </w:rPr>
        <w:t xml:space="preserve">（</w:t>
      </w:r>
      <w:r>
        <w:rPr>
          <w:rFonts w:hint="eastAsia"/>
          <w:sz w:val="24"/>
          <w:szCs w:val="24"/>
        </w:rPr>
        <w:t xml:space="preserve">加盖电子公章</w:t>
      </w:r>
      <w:r>
        <w:rPr>
          <w:rFonts w:hint="eastAsia"/>
        </w:rPr>
        <w:t xml:space="preserve">）</w:t>
      </w:r>
      <w:r/>
    </w:p>
    <w:p>
      <w:pPr>
        <w:spacing w:line="560" w:lineRule="exact"/>
        <w:rPr>
          <w:rFonts w:hint="eastAsia"/>
          <w:sz w:val="24"/>
          <w:szCs w:val="24"/>
        </w:rPr>
      </w:pPr>
      <w:r>
        <w:rPr>
          <w:rFonts w:hint="eastAsia"/>
          <w:sz w:val="24"/>
          <w:szCs w:val="24"/>
        </w:rPr>
      </w:r>
      <w:r/>
    </w:p>
    <w:p>
      <w:pPr>
        <w:rPr>
          <w:rFonts w:hint="eastAsia"/>
          <w:b/>
          <w:bCs/>
          <w:sz w:val="24"/>
          <w:szCs w:val="24"/>
          <w:lang w:val="en-US"/>
        </w:rPr>
        <w:sectPr>
          <w:footnotePr/>
          <w:endnotePr/>
          <w:type w:val="nextPage"/>
          <w:pgSz w:w="11910" w:h="16840" w:orient="portrait"/>
          <w:pgMar w:top="1440" w:right="800" w:bottom="920" w:left="800" w:header="492" w:footer="726" w:gutter="0"/>
          <w:cols w:num="1" w:sep="0" w:space="720" w:equalWidth="1"/>
          <w:docGrid w:linePitch="360"/>
        </w:sectPr>
      </w:pPr>
      <w:r>
        <w:rPr>
          <w:rFonts w:hint="eastAsia"/>
          <w:b/>
          <w:bCs/>
          <w:sz w:val="24"/>
          <w:szCs w:val="24"/>
          <w:lang w:val="en-US"/>
        </w:rPr>
        <w:t xml:space="preserve">3.8、投标人认为需要提供的其他商务资料</w:t>
      </w:r>
      <w:r>
        <w:rPr>
          <w:rFonts w:hint="eastAsia"/>
          <w:b/>
          <w:bCs/>
          <w:sz w:val="24"/>
          <w:szCs w:val="24"/>
          <w:lang w:val="en-US"/>
        </w:rPr>
        <w:tab/>
      </w:r>
      <w:r/>
    </w:p>
    <w:p>
      <w:pPr>
        <w:pStyle w:val="959"/>
        <w:ind w:left="0"/>
        <w:jc w:val="both"/>
        <w:spacing w:before="120" w:after="120" w:line="560" w:lineRule="exact"/>
        <w:rPr>
          <w:rFonts w:hint="eastAsia"/>
          <w:sz w:val="24"/>
          <w:szCs w:val="24"/>
          <w:u w:val="none"/>
          <w:lang w:val="en-US"/>
        </w:rPr>
      </w:pPr>
      <w:r>
        <w:rPr>
          <w:rFonts w:hint="eastAsia"/>
          <w:sz w:val="24"/>
          <w:szCs w:val="24"/>
          <w:u w:val="none"/>
          <w:lang w:val="en-US"/>
        </w:rPr>
        <w:t xml:space="preserve">四、技术部分</w:t>
      </w:r>
      <w:r/>
    </w:p>
    <w:p>
      <w:pPr>
        <w:pStyle w:val="960"/>
        <w:jc w:val="both"/>
        <w:spacing w:line="560" w:lineRule="exact"/>
        <w:tabs>
          <w:tab w:val="left" w:pos="1760" w:leader="none"/>
        </w:tabs>
        <w:rPr>
          <w:rFonts w:hint="eastAsia" w:ascii="宋体" w:hAnsi="宋体" w:eastAsia="宋体" w:cs="宋体"/>
          <w:b/>
          <w:sz w:val="24"/>
          <w:szCs w:val="24"/>
          <w:lang w:val="ja-JP" w:eastAsia="ja-JP" w:bidi="ja-JP"/>
        </w:rPr>
      </w:pPr>
      <w:r>
        <w:rPr>
          <w:rFonts w:hint="eastAsia" w:ascii="宋体" w:hAnsi="宋体" w:eastAsia="宋体" w:cs="宋体"/>
          <w:b/>
          <w:sz w:val="24"/>
          <w:szCs w:val="24"/>
          <w:lang w:val="en-US" w:bidi="ja-JP"/>
        </w:rPr>
        <w:t xml:space="preserve">4.1、</w:t>
      </w:r>
      <w:r>
        <w:rPr>
          <w:rFonts w:hint="eastAsia" w:ascii="宋体" w:hAnsi="宋体" w:eastAsia="宋体" w:cs="宋体"/>
          <w:b/>
          <w:sz w:val="24"/>
          <w:szCs w:val="24"/>
          <w:lang w:val="ja-JP" w:eastAsia="ja-JP" w:bidi="ja-JP"/>
        </w:rPr>
        <w:t xml:space="preserve">货物、服务或工程等内容的详细说明</w:t>
      </w:r>
      <w:r/>
    </w:p>
    <w:p>
      <w:pPr>
        <w:pStyle w:val="966"/>
        <w:spacing w:line="560" w:lineRule="exact"/>
        <w:rPr>
          <w:rFonts w:hint="eastAsia"/>
        </w:rPr>
      </w:pPr>
      <w:r>
        <w:rPr>
          <w:rFonts w:hint="eastAsia"/>
          <w:spacing w:val="-9"/>
        </w:rPr>
        <w:t xml:space="preserve">各</w:t>
      </w:r>
      <w:r>
        <w:rPr>
          <w:rFonts w:hint="eastAsia"/>
          <w:spacing w:val="-9"/>
          <w:lang w:val="en-US"/>
        </w:rPr>
        <w:t xml:space="preserve">投标人</w:t>
      </w:r>
      <w:r>
        <w:rPr>
          <w:rFonts w:hint="eastAsia"/>
          <w:spacing w:val="-9"/>
        </w:rPr>
        <w:t xml:space="preserve">根据所投货物、服务或工程实际情况以及对</w:t>
      </w:r>
      <w:r>
        <w:rPr>
          <w:rFonts w:hint="eastAsia"/>
          <w:spacing w:val="-9"/>
          <w:lang w:val="en-US"/>
        </w:rPr>
        <w:t xml:space="preserve">招标</w:t>
      </w:r>
      <w:r>
        <w:rPr>
          <w:rFonts w:hint="eastAsia"/>
          <w:spacing w:val="-9"/>
        </w:rPr>
        <w:t xml:space="preserve">文件响应程度等进行</w:t>
      </w:r>
      <w:r>
        <w:rPr>
          <w:rFonts w:hint="eastAsia"/>
        </w:rPr>
        <w:t xml:space="preserve">编制相关详细说明，格式自拟。</w:t>
      </w:r>
      <w:r/>
    </w:p>
    <w:p>
      <w:pPr>
        <w:pStyle w:val="960"/>
        <w:jc w:val="both"/>
        <w:spacing w:line="560" w:lineRule="exact"/>
        <w:rPr>
          <w:rFonts w:hint="eastAsia" w:ascii="宋体" w:hAnsi="宋体" w:eastAsia="宋体" w:cs="宋体"/>
          <w:b/>
          <w:sz w:val="24"/>
          <w:szCs w:val="24"/>
          <w:lang w:val="ja-JP" w:eastAsia="ja-JP" w:bidi="ja-JP"/>
        </w:rPr>
      </w:pPr>
      <w:r>
        <w:rPr>
          <w:rFonts w:hint="eastAsia" w:ascii="宋体" w:hAnsi="宋体" w:eastAsia="宋体" w:cs="宋体"/>
          <w:b/>
          <w:sz w:val="24"/>
          <w:szCs w:val="24"/>
          <w:lang w:val="en-US" w:bidi="ja-JP"/>
        </w:rPr>
        <w:t xml:space="preserve">4.2</w:t>
      </w:r>
      <w:r>
        <w:rPr>
          <w:rFonts w:hint="eastAsia" w:ascii="宋体" w:hAnsi="宋体" w:eastAsia="宋体" w:cs="宋体"/>
          <w:b/>
          <w:sz w:val="24"/>
          <w:szCs w:val="24"/>
          <w:lang w:val="en-US" w:eastAsia="ja-JP" w:bidi="ja-JP"/>
        </w:rPr>
        <w:t xml:space="preserve">、</w:t>
      </w:r>
      <w:r>
        <w:rPr>
          <w:rFonts w:hint="eastAsia" w:ascii="宋体" w:hAnsi="宋体" w:eastAsia="宋体" w:cs="宋体"/>
          <w:b/>
          <w:sz w:val="24"/>
          <w:szCs w:val="24"/>
          <w:lang w:val="ja-JP" w:eastAsia="ja-JP" w:bidi="ja-JP"/>
        </w:rPr>
        <w:t xml:space="preserve">技术条款偏离表格式</w:t>
      </w:r>
      <w:r/>
    </w:p>
    <w:p>
      <w:pPr>
        <w:pStyle w:val="966"/>
        <w:ind w:left="420"/>
        <w:jc w:val="center"/>
        <w:spacing w:line="560" w:lineRule="exact"/>
        <w:rPr>
          <w:rFonts w:hint="eastAsia"/>
        </w:rPr>
      </w:pPr>
      <w:r/>
      <w:bookmarkStart w:id="30" w:name="技术条款偏离表"/>
      <w:r/>
      <w:bookmarkEnd w:id="30"/>
      <w:r>
        <w:rPr>
          <w:rFonts w:hint="eastAsia"/>
          <w:b/>
          <w:bCs/>
        </w:rPr>
        <w:t xml:space="preserve">技术条款偏离表</w:t>
      </w:r>
      <w:r/>
    </w:p>
    <w:p>
      <w:pPr>
        <w:pStyle w:val="966"/>
        <w:ind w:left="435"/>
        <w:spacing w:line="560" w:lineRule="exact"/>
        <w:tabs>
          <w:tab w:val="left" w:pos="7002" w:leader="none"/>
        </w:tabs>
        <w:rPr>
          <w:rFonts w:hint="eastAsia"/>
        </w:rPr>
      </w:pPr>
      <w:r>
        <w:rPr>
          <w:rFonts w:hint="eastAsia"/>
        </w:rPr>
        <w:t xml:space="preserve">项目名称：</w:t>
      </w:r>
      <w:r>
        <w:rPr>
          <w:rFonts w:hint="eastAsia"/>
        </w:rPr>
        <w:tab/>
      </w:r>
      <w:r>
        <w:rPr>
          <w:rFonts w:hint="eastAsia"/>
        </w:rPr>
        <w:t xml:space="preserve">项目编号：</w:t>
      </w:r>
      <w:r/>
    </w:p>
    <w:tbl>
      <w:tblPr>
        <w:tblStyle w:val="963"/>
        <w:tblW w:w="100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65"/>
        <w:gridCol w:w="1212"/>
        <w:gridCol w:w="2835"/>
        <w:gridCol w:w="2126"/>
        <w:gridCol w:w="1559"/>
        <w:gridCol w:w="1559"/>
      </w:tblGrid>
      <w:tr>
        <w:trPr>
          <w:jc w:val="center"/>
          <w:trHeight w:val="933"/>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t xml:space="preserve">序号</w:t>
            </w:r>
            <w:r/>
          </w:p>
        </w:tc>
        <w:tc>
          <w:tcPr>
            <w:tcBorders>
              <w:top w:val="single" w:color="000000" w:sz="6" w:space="0"/>
              <w:left w:val="none" w:color="000000" w:sz="4" w:space="0"/>
              <w:bottom w:val="single" w:color="000000" w:sz="6" w:space="0"/>
              <w:right w:val="single" w:color="000000" w:sz="6" w:space="0"/>
            </w:tcBorders>
            <w:tcW w:w="1212"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t xml:space="preserve">条目号</w:t>
            </w:r>
            <w:r/>
          </w:p>
        </w:tc>
        <w:tc>
          <w:tcPr>
            <w:tcBorders>
              <w:top w:val="single" w:color="000000" w:sz="6" w:space="0"/>
              <w:left w:val="none" w:color="000000" w:sz="4" w:space="0"/>
              <w:bottom w:val="single" w:color="000000" w:sz="6" w:space="0"/>
              <w:right w:val="single" w:color="auto" w:sz="4" w:space="0"/>
            </w:tcBorders>
            <w:tcW w:w="2835" w:type="dxa"/>
            <w:vAlign w:val="center"/>
            <w:textDirection w:val="lrTb"/>
            <w:noWrap w:val="false"/>
          </w:tcPr>
          <w:p>
            <w:pPr>
              <w:pStyle w:val="979"/>
              <w:ind w:left="0" w:right="235"/>
              <w:jc w:val="center"/>
              <w:keepLines w:val="0"/>
              <w:keepNext w:val="0"/>
              <w:spacing w:before="158" w:beforeAutospacing="0" w:after="0" w:afterAutospacing="0"/>
              <w:rPr>
                <w:rFonts w:hint="eastAsia"/>
                <w:sz w:val="24"/>
                <w:szCs w:val="24"/>
              </w:rPr>
              <w:suppressLineNumbers w:val="0"/>
            </w:pPr>
            <w:r>
              <w:rPr>
                <w:rFonts w:hint="eastAsia"/>
                <w:sz w:val="24"/>
                <w:szCs w:val="24"/>
              </w:rPr>
              <w:t xml:space="preserve">招标文件要求的</w:t>
            </w:r>
            <w:r>
              <w:rPr>
                <w:rFonts w:hint="eastAsia"/>
                <w:sz w:val="24"/>
                <w:szCs w:val="24"/>
                <w:lang w:val="en-US"/>
              </w:rPr>
              <w:t xml:space="preserve">技术</w:t>
            </w:r>
            <w:r>
              <w:rPr>
                <w:rFonts w:hint="eastAsia"/>
                <w:sz w:val="24"/>
                <w:szCs w:val="24"/>
              </w:rPr>
              <w:t xml:space="preserve">条款</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79"/>
              <w:ind w:left="0" w:right="0"/>
              <w:jc w:val="both"/>
              <w:keepLines w:val="0"/>
              <w:keepNext w:val="0"/>
              <w:spacing w:before="0" w:beforeAutospacing="0" w:after="0" w:afterAutospacing="0"/>
              <w:rPr>
                <w:rFonts w:hint="eastAsia"/>
                <w:sz w:val="24"/>
                <w:szCs w:val="24"/>
              </w:rPr>
              <w:suppressLineNumbers w:val="0"/>
            </w:pPr>
            <w:r>
              <w:rPr>
                <w:rFonts w:hint="eastAsia"/>
                <w:sz w:val="24"/>
                <w:szCs w:val="24"/>
              </w:rPr>
              <w:t xml:space="preserve">投标响应内容对应简述</w:t>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t xml:space="preserve">偏离</w:t>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t xml:space="preserve">偏离情况</w:t>
            </w:r>
            <w:r/>
          </w:p>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t xml:space="preserve">详细说明</w:t>
            </w:r>
            <w:r/>
          </w:p>
        </w:tc>
      </w:tr>
      <w:tr>
        <w:trPr>
          <w:jc w:val="center"/>
          <w:trHeight w:val="467"/>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jc w:val="center"/>
          <w:trHeight w:val="467"/>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bl>
    <w:p>
      <w:pPr>
        <w:pStyle w:val="966"/>
        <w:spacing w:line="560" w:lineRule="exact"/>
        <w:rPr>
          <w:rFonts w:hint="eastAsia"/>
        </w:rPr>
      </w:pPr>
      <w:r>
        <w:rPr>
          <w:rFonts w:hint="eastAsia"/>
        </w:rPr>
        <w:t xml:space="preserve">说明：</w:t>
      </w:r>
      <w:r/>
    </w:p>
    <w:p>
      <w:pPr>
        <w:pStyle w:val="966"/>
        <w:numPr>
          <w:ilvl w:val="0"/>
          <w:numId w:val="10"/>
        </w:numPr>
        <w:spacing w:line="560" w:lineRule="exact"/>
        <w:rPr>
          <w:rFonts w:hint="eastAsia"/>
        </w:rPr>
      </w:pPr>
      <w:r>
        <w:rPr>
          <w:rFonts w:hint="eastAsia"/>
        </w:rPr>
        <w:t xml:space="preserve">如果行数不够，请自行增加。</w:t>
      </w:r>
      <w:r/>
    </w:p>
    <w:p>
      <w:pPr>
        <w:pStyle w:val="966"/>
        <w:spacing w:line="560" w:lineRule="exact"/>
        <w:rPr>
          <w:rFonts w:hint="eastAsia"/>
        </w:rPr>
      </w:pPr>
      <w:r>
        <w:rPr>
          <w:rFonts w:hint="eastAsia"/>
        </w:rPr>
        <w:t xml:space="preserve">2、</w:t>
      </w:r>
      <w:r>
        <w:rPr>
          <w:rFonts w:hint="eastAsia"/>
          <w:spacing w:val="-9"/>
        </w:rPr>
        <w:t xml:space="preserve">“偏离”栏应注明“</w:t>
      </w:r>
      <w:r>
        <w:rPr>
          <w:rFonts w:hint="eastAsia"/>
          <w:spacing w:val="-9"/>
          <w:lang w:val="en-US"/>
        </w:rPr>
        <w:t xml:space="preserve">无偏离</w:t>
      </w:r>
      <w:r>
        <w:rPr>
          <w:rFonts w:hint="eastAsia"/>
          <w:spacing w:val="-9"/>
        </w:rPr>
        <w:t xml:space="preserve">”或“</w:t>
      </w:r>
      <w:r>
        <w:rPr>
          <w:rFonts w:hint="eastAsia"/>
          <w:spacing w:val="-9"/>
          <w:lang w:val="en-US"/>
        </w:rPr>
        <w:t xml:space="preserve">正偏离</w:t>
      </w:r>
      <w:r>
        <w:rPr>
          <w:rFonts w:hint="eastAsia"/>
          <w:spacing w:val="-9"/>
        </w:rPr>
        <w:t xml:space="preserve">”</w:t>
      </w:r>
      <w:r>
        <w:rPr>
          <w:rFonts w:hint="eastAsia"/>
          <w:spacing w:val="-9"/>
          <w:lang w:val="en-US"/>
        </w:rPr>
        <w:t xml:space="preserve">或</w:t>
      </w:r>
      <w:r>
        <w:rPr>
          <w:rFonts w:hint="eastAsia"/>
          <w:spacing w:val="-9"/>
        </w:rPr>
        <w:t xml:space="preserve">“</w:t>
      </w:r>
      <w:r>
        <w:rPr>
          <w:rFonts w:hint="eastAsia"/>
          <w:spacing w:val="-9"/>
          <w:lang w:val="en-US"/>
        </w:rPr>
        <w:t xml:space="preserve">负</w:t>
      </w:r>
      <w:r>
        <w:rPr>
          <w:rFonts w:hint="eastAsia"/>
          <w:spacing w:val="-9"/>
        </w:rPr>
        <w:t xml:space="preserve">偏离”。</w:t>
      </w:r>
      <w:r/>
    </w:p>
    <w:p>
      <w:pPr>
        <w:pStyle w:val="966"/>
        <w:spacing w:line="560" w:lineRule="exact"/>
        <w:rPr>
          <w:rFonts w:hint="eastAsia"/>
          <w:spacing w:val="-3"/>
        </w:rPr>
      </w:pPr>
      <w:r>
        <w:rPr>
          <w:rFonts w:hint="eastAsia"/>
          <w:lang w:val="en-US"/>
        </w:rPr>
        <w:t xml:space="preserve">3、</w:t>
      </w:r>
      <w:r>
        <w:rPr>
          <w:rFonts w:hint="eastAsia"/>
          <w:spacing w:val="-9"/>
        </w:rPr>
        <w:t xml:space="preserve">投标人应在上表中明确投标文件</w:t>
      </w:r>
      <w:r>
        <w:rPr>
          <w:rFonts w:hint="eastAsia"/>
          <w:spacing w:val="-9"/>
          <w:lang w:val="en-US"/>
        </w:rPr>
        <w:t xml:space="preserve">技术</w:t>
      </w:r>
      <w:r>
        <w:rPr>
          <w:rFonts w:hint="eastAsia"/>
          <w:spacing w:val="-9"/>
        </w:rPr>
        <w:t xml:space="preserve">部分与招标文件要求的</w:t>
      </w:r>
      <w:r>
        <w:rPr>
          <w:rFonts w:hint="eastAsia"/>
          <w:spacing w:val="-9"/>
          <w:lang w:val="en-US"/>
        </w:rPr>
        <w:t xml:space="preserve">技术</w:t>
      </w:r>
      <w:r>
        <w:rPr>
          <w:rFonts w:hint="eastAsia"/>
          <w:spacing w:val="-9"/>
        </w:rPr>
        <w:t xml:space="preserve">条款偏离情况</w:t>
      </w:r>
      <w:r>
        <w:rPr>
          <w:rFonts w:hint="eastAsia"/>
          <w:spacing w:val="-3"/>
        </w:rPr>
        <w:t xml:space="preserve">。</w:t>
      </w:r>
      <w:r/>
    </w:p>
    <w:p>
      <w:pPr>
        <w:pStyle w:val="966"/>
        <w:spacing w:line="560" w:lineRule="exact"/>
        <w:rPr>
          <w:rFonts w:hint="eastAsia"/>
          <w:b/>
          <w:bCs/>
          <w:spacing w:val="-3"/>
          <w:lang w:val="en-US"/>
        </w:rPr>
      </w:pPr>
      <w:r>
        <w:rPr>
          <w:rFonts w:hint="eastAsia"/>
          <w:b/>
          <w:bCs/>
          <w:spacing w:val="-3"/>
          <w:lang w:val="en-US"/>
        </w:rPr>
        <w:t xml:space="preserve">4、本表所称技术条款主要针对招标文件第五章公开招标项目需求中的相关技术要求等。</w:t>
      </w:r>
      <w:r/>
    </w:p>
    <w:p>
      <w:pPr>
        <w:pStyle w:val="966"/>
        <w:ind w:left="1098" w:firstLine="2640"/>
        <w:spacing w:line="560" w:lineRule="exact"/>
        <w:tabs>
          <w:tab w:val="left" w:pos="6978" w:leader="none"/>
        </w:tabs>
        <w:rPr>
          <w:rFonts w:hint="eastAsia"/>
        </w:rPr>
      </w:pPr>
      <w:r>
        <w:rPr>
          <w:rFonts w:hint="eastAsia"/>
        </w:rPr>
        <w:t xml:space="preserve">投标人名称：</w:t>
      </w:r>
      <w:r>
        <w:rPr>
          <w:rFonts w:hint="eastAsia"/>
          <w:u w:val="single"/>
        </w:rPr>
        <w:t xml:space="preserve"> </w:t>
      </w:r>
      <w:r>
        <w:rPr>
          <w:rFonts w:hint="eastAsia"/>
          <w:u w:val="single"/>
        </w:rPr>
        <w:tab/>
      </w:r>
      <w:r>
        <w:rPr>
          <w:rFonts w:hint="eastAsia"/>
          <w:u w:val="single"/>
          <w:lang w:val="en-US"/>
        </w:rPr>
        <w:t xml:space="preserve">       </w:t>
      </w:r>
      <w:r>
        <w:rPr>
          <w:rFonts w:hint="eastAsia"/>
        </w:rPr>
        <w:t xml:space="preserve">（</w:t>
      </w:r>
      <w:r>
        <w:rPr>
          <w:rFonts w:hint="eastAsia"/>
          <w:sz w:val="24"/>
          <w:szCs w:val="24"/>
        </w:rPr>
        <w:t xml:space="preserve">加盖电子公章</w:t>
      </w:r>
      <w:r>
        <w:rPr>
          <w:rFonts w:hint="eastAsia"/>
        </w:rPr>
        <w:t xml:space="preserve">）</w:t>
      </w:r>
      <w:r/>
    </w:p>
    <w:p>
      <w:pPr>
        <w:jc w:val="both"/>
        <w:spacing w:line="560" w:lineRule="exact"/>
        <w:rPr>
          <w:rFonts w:hint="eastAsia"/>
          <w:b/>
          <w:bCs/>
          <w:sz w:val="24"/>
          <w:szCs w:val="24"/>
          <w:lang w:val="en-US"/>
        </w:rPr>
      </w:pPr>
      <w:r>
        <w:rPr>
          <w:rFonts w:hint="eastAsia"/>
          <w:b/>
          <w:bCs/>
          <w:sz w:val="24"/>
          <w:szCs w:val="24"/>
          <w:lang w:val="en-US"/>
        </w:rPr>
      </w:r>
      <w:r/>
    </w:p>
    <w:p>
      <w:pPr>
        <w:jc w:val="both"/>
        <w:spacing w:line="560" w:lineRule="exact"/>
        <w:rPr>
          <w:rFonts w:hint="eastAsia"/>
          <w:b/>
          <w:bCs/>
          <w:sz w:val="24"/>
          <w:szCs w:val="24"/>
          <w:lang w:val="en-US"/>
        </w:rPr>
      </w:pPr>
      <w:r>
        <w:rPr>
          <w:rFonts w:hint="eastAsia"/>
          <w:b/>
          <w:bCs/>
          <w:sz w:val="24"/>
          <w:szCs w:val="24"/>
          <w:lang w:val="en-US"/>
        </w:rPr>
      </w:r>
      <w:r/>
    </w:p>
    <w:p>
      <w:pPr>
        <w:pStyle w:val="960"/>
        <w:jc w:val="both"/>
        <w:spacing w:line="560" w:lineRule="exact"/>
        <w:tabs>
          <w:tab w:val="left" w:pos="1760" w:leader="none"/>
        </w:tabs>
        <w:rPr>
          <w:rFonts w:hint="eastAsia" w:ascii="宋体" w:hAnsi="宋体" w:eastAsia="宋体" w:cs="宋体"/>
          <w:b/>
          <w:bCs/>
          <w:sz w:val="24"/>
          <w:szCs w:val="24"/>
        </w:rPr>
      </w:pPr>
      <w:r>
        <w:rPr>
          <w:rFonts w:hint="eastAsia" w:ascii="宋体" w:hAnsi="宋体" w:eastAsia="宋体" w:cs="宋体"/>
          <w:b/>
          <w:bCs/>
          <w:sz w:val="24"/>
          <w:szCs w:val="24"/>
          <w:lang w:val="en-US"/>
        </w:rPr>
        <w:t xml:space="preserve">4.</w:t>
      </w: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lang w:val="ja-JP" w:eastAsia="ja-JP"/>
        </w:rPr>
        <w:t xml:space="preserve">、</w:t>
      </w:r>
      <w:r>
        <w:rPr>
          <w:rFonts w:hint="eastAsia" w:ascii="宋体" w:hAnsi="宋体" w:eastAsia="宋体" w:cs="宋体"/>
          <w:b/>
          <w:bCs/>
          <w:sz w:val="24"/>
          <w:szCs w:val="24"/>
          <w:lang w:val="en-US"/>
        </w:rPr>
        <w:t xml:space="preserve">相关</w:t>
      </w:r>
      <w:r>
        <w:rPr>
          <w:rFonts w:hint="eastAsia" w:ascii="宋体" w:hAnsi="宋体" w:eastAsia="宋体" w:cs="宋体"/>
          <w:b/>
          <w:bCs/>
          <w:sz w:val="24"/>
          <w:szCs w:val="24"/>
          <w:lang w:val="ja-JP" w:eastAsia="ja-JP"/>
        </w:rPr>
        <w:t xml:space="preserve">表格（仅供参考，可按需调整或删除）</w:t>
      </w:r>
      <w:r/>
    </w:p>
    <w:p>
      <w:pPr>
        <w:pStyle w:val="961"/>
        <w:ind w:left="0"/>
        <w:jc w:val="both"/>
        <w:spacing w:line="560" w:lineRule="exact"/>
        <w:rPr>
          <w:rFonts w:hint="eastAsia"/>
        </w:rPr>
      </w:pPr>
      <w:r>
        <w:rPr>
          <w:rFonts w:hint="eastAsia"/>
        </w:rPr>
        <w:t xml:space="preserve">（一）项目负责人简介表</w:t>
      </w:r>
      <w:r/>
    </w:p>
    <w:p>
      <w:pPr>
        <w:pStyle w:val="966"/>
        <w:ind w:left="364"/>
        <w:spacing w:line="560" w:lineRule="exact"/>
        <w:tabs>
          <w:tab w:val="left" w:pos="7136" w:leader="none"/>
        </w:tabs>
        <w:rPr>
          <w:rFonts w:hint="eastAsia"/>
        </w:rPr>
      </w:pPr>
      <w:r>
        <w:rPr>
          <w:rFonts w:hint="eastAsia"/>
        </w:rPr>
        <w:t xml:space="preserve">项目名称：</w:t>
      </w:r>
      <w:r>
        <w:rPr>
          <w:rFonts w:hint="eastAsia"/>
        </w:rPr>
        <w:tab/>
      </w:r>
      <w:r>
        <w:rPr>
          <w:rFonts w:hint="eastAsia"/>
        </w:rPr>
        <w:t xml:space="preserve">项目编号：</w:t>
      </w:r>
      <w:r/>
    </w:p>
    <w:p>
      <w:pPr>
        <w:pStyle w:val="966"/>
        <w:spacing w:line="560" w:lineRule="exact"/>
        <w:rPr>
          <w:rFonts w:hint="eastAsia"/>
        </w:rPr>
      </w:pPr>
      <w:r>
        <w:rPr>
          <w:rFonts w:hint="eastAsia"/>
        </w:rPr>
      </w:r>
      <w:r/>
    </w:p>
    <w:tbl>
      <w:tblPr>
        <w:tblStyle w:val="963"/>
        <w:tblW w:w="9605" w:type="dxa"/>
        <w:tblInd w:w="3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93"/>
        <w:gridCol w:w="993"/>
        <w:gridCol w:w="1275"/>
        <w:gridCol w:w="1276"/>
        <w:gridCol w:w="1456"/>
        <w:gridCol w:w="1804"/>
        <w:gridCol w:w="1808"/>
      </w:tblGrid>
      <w:tr>
        <w:trPr>
          <w:trHeight w:val="570"/>
        </w:trPr>
        <w:tc>
          <w:tcPr>
            <w:tcW w:w="993" w:type="dxa"/>
            <w:textDirection w:val="lrTb"/>
            <w:noWrap w:val="false"/>
          </w:tcPr>
          <w:p>
            <w:pPr>
              <w:pStyle w:val="979"/>
              <w:ind w:left="256"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姓名</w:t>
            </w:r>
            <w:r/>
          </w:p>
        </w:tc>
        <w:tc>
          <w:tcPr>
            <w:tcW w:w="993" w:type="dxa"/>
            <w:textDirection w:val="lrTb"/>
            <w:noWrap w:val="false"/>
          </w:tcPr>
          <w:p>
            <w:pPr>
              <w:pStyle w:val="979"/>
              <w:ind w:left="256"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性别</w:t>
            </w:r>
            <w:r/>
          </w:p>
        </w:tc>
        <w:tc>
          <w:tcPr>
            <w:tcW w:w="1275" w:type="dxa"/>
            <w:textDirection w:val="lrTb"/>
            <w:noWrap w:val="false"/>
          </w:tcPr>
          <w:p>
            <w:pPr>
              <w:pStyle w:val="979"/>
              <w:ind w:left="396"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年龄</w:t>
            </w:r>
            <w:r/>
          </w:p>
        </w:tc>
        <w:tc>
          <w:tcPr>
            <w:tcW w:w="1276" w:type="dxa"/>
            <w:textDirection w:val="lrTb"/>
            <w:noWrap w:val="false"/>
          </w:tcPr>
          <w:p>
            <w:pPr>
              <w:pStyle w:val="979"/>
              <w:ind w:left="398"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专业</w:t>
            </w:r>
            <w:r/>
          </w:p>
        </w:tc>
        <w:tc>
          <w:tcPr>
            <w:tcW w:w="1456" w:type="dxa"/>
            <w:textDirection w:val="lrTb"/>
            <w:noWrap w:val="false"/>
          </w:tcPr>
          <w:p>
            <w:pPr>
              <w:pStyle w:val="979"/>
              <w:ind w:left="487"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职称</w:t>
            </w:r>
            <w:r/>
          </w:p>
        </w:tc>
        <w:tc>
          <w:tcPr>
            <w:tcW w:w="1804" w:type="dxa"/>
            <w:textDirection w:val="lrTb"/>
            <w:noWrap w:val="false"/>
          </w:tcPr>
          <w:p>
            <w:pPr>
              <w:pStyle w:val="979"/>
              <w:ind w:left="181"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工作经验年限</w:t>
            </w:r>
            <w:r/>
          </w:p>
        </w:tc>
        <w:tc>
          <w:tcPr>
            <w:tcW w:w="1808" w:type="dxa"/>
            <w:textDirection w:val="lrTb"/>
            <w:noWrap w:val="false"/>
          </w:tcPr>
          <w:p>
            <w:pPr>
              <w:pStyle w:val="979"/>
              <w:ind w:left="644" w:right="633"/>
              <w:jc w:val="center"/>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备注</w:t>
            </w:r>
            <w:r/>
          </w:p>
        </w:tc>
      </w:tr>
      <w:tr>
        <w:trPr>
          <w:trHeight w:val="1028"/>
        </w:trPr>
        <w:tc>
          <w:tcPr>
            <w:tcW w:w="993"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993"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1275"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1276"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1456"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1804"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1808"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r>
    </w:tbl>
    <w:p>
      <w:pPr>
        <w:pStyle w:val="966"/>
        <w:ind w:firstLine="480"/>
        <w:spacing w:line="560" w:lineRule="exact"/>
        <w:tabs>
          <w:tab w:val="left" w:pos="6618" w:leader="none"/>
        </w:tabs>
        <w:rPr>
          <w:rFonts w:hint="eastAsia"/>
        </w:rPr>
      </w:pPr>
      <w:r>
        <w:rPr>
          <w:rFonts w:hint="eastAsia"/>
        </w:rPr>
        <w:t xml:space="preserve">投标人名称：</w:t>
      </w:r>
      <w:r>
        <w:rPr>
          <w:rFonts w:hint="eastAsia"/>
          <w:u w:val="single"/>
        </w:rPr>
        <w:t xml:space="preserve"> </w:t>
      </w:r>
      <w:r>
        <w:rPr>
          <w:rFonts w:hint="eastAsia"/>
          <w:u w:val="single"/>
        </w:rPr>
        <w:tab/>
      </w:r>
      <w:r>
        <w:rPr>
          <w:rFonts w:hint="eastAsia"/>
        </w:rPr>
        <w:t xml:space="preserve">（</w:t>
      </w:r>
      <w:r>
        <w:rPr>
          <w:rFonts w:hint="eastAsia"/>
          <w:sz w:val="24"/>
          <w:szCs w:val="24"/>
        </w:rPr>
        <w:t xml:space="preserve">加盖电子公章</w:t>
      </w:r>
      <w:r>
        <w:rPr>
          <w:rFonts w:hint="eastAsia"/>
        </w:rPr>
        <w:t xml:space="preserve">）</w:t>
      </w:r>
      <w:r/>
    </w:p>
    <w:p>
      <w:pPr>
        <w:pStyle w:val="966"/>
        <w:spacing w:line="560" w:lineRule="exact"/>
        <w:rPr>
          <w:rFonts w:hint="eastAsia"/>
        </w:rPr>
      </w:pPr>
      <w:r>
        <w:rPr>
          <w:rFonts w:hint="eastAsia"/>
        </w:rPr>
      </w:r>
      <w:r/>
    </w:p>
    <w:p>
      <w:pPr>
        <w:pStyle w:val="966"/>
        <w:ind w:left="618"/>
        <w:spacing w:line="560" w:lineRule="exact"/>
        <w:tabs>
          <w:tab w:val="left" w:pos="6618" w:leader="none"/>
        </w:tabs>
        <w:rPr>
          <w:rFonts w:hint="eastAsia"/>
        </w:rPr>
      </w:pPr>
      <w:r>
        <w:rPr>
          <w:rFonts w:hint="eastAsia"/>
        </w:rPr>
        <w:t xml:space="preserve">投标人名称：</w:t>
      </w:r>
      <w:r>
        <w:rPr>
          <w:rFonts w:hint="eastAsia"/>
          <w:u w:val="single"/>
        </w:rPr>
        <w:t xml:space="preserve"> </w:t>
      </w:r>
      <w:r>
        <w:rPr>
          <w:rFonts w:hint="eastAsia"/>
          <w:u w:val="single"/>
        </w:rPr>
        <w:tab/>
      </w:r>
      <w:r>
        <w:rPr>
          <w:rFonts w:hint="eastAsia"/>
        </w:rPr>
        <w:t xml:space="preserve">（</w:t>
      </w:r>
      <w:r>
        <w:rPr>
          <w:rFonts w:hint="eastAsia"/>
          <w:sz w:val="24"/>
          <w:szCs w:val="24"/>
        </w:rPr>
        <w:t xml:space="preserve">加盖电子公章</w:t>
      </w:r>
      <w:r>
        <w:rPr>
          <w:rFonts w:hint="eastAsia"/>
        </w:rPr>
        <w:t xml:space="preserve">）</w:t>
      </w:r>
      <w:r/>
    </w:p>
    <w:p>
      <w:pPr>
        <w:pStyle w:val="961"/>
        <w:ind w:left="0"/>
        <w:jc w:val="both"/>
        <w:spacing w:line="560" w:lineRule="exact"/>
        <w:rPr>
          <w:rFonts w:hint="eastAsia"/>
        </w:rPr>
      </w:pPr>
      <w:r>
        <w:rPr>
          <w:rFonts w:hint="eastAsia"/>
        </w:rPr>
        <w:t xml:space="preserve">（</w:t>
      </w:r>
      <w:r>
        <w:rPr>
          <w:rFonts w:hint="eastAsia"/>
          <w:lang w:val="en-US" w:eastAsia="zh-CN"/>
        </w:rPr>
        <w:t xml:space="preserve">二</w:t>
      </w:r>
      <w:r>
        <w:rPr>
          <w:rFonts w:hint="eastAsia"/>
        </w:rPr>
        <w:t xml:space="preserve">）投标人类似业绩情况表格式</w:t>
      </w:r>
      <w:r/>
    </w:p>
    <w:p>
      <w:pPr>
        <w:pStyle w:val="966"/>
        <w:ind w:left="3952"/>
        <w:spacing w:line="560" w:lineRule="exact"/>
        <w:rPr>
          <w:rFonts w:hint="eastAsia"/>
        </w:rPr>
      </w:pPr>
      <w:r>
        <w:rPr>
          <w:rFonts w:hint="eastAsia"/>
        </w:rPr>
        <w:t xml:space="preserve">投标人类似业绩情况表</w:t>
      </w:r>
      <w:r/>
    </w:p>
    <w:p>
      <w:pPr>
        <w:pStyle w:val="966"/>
        <w:spacing w:line="560" w:lineRule="exact"/>
        <w:rPr>
          <w:rFonts w:hint="eastAsia"/>
        </w:rPr>
      </w:pPr>
      <w:r>
        <w:rPr>
          <w:rFonts w:hint="eastAsia"/>
        </w:rPr>
      </w:r>
      <w:r/>
    </w:p>
    <w:tbl>
      <w:tblPr>
        <w:tblStyle w:val="963"/>
        <w:tblW w:w="10076" w:type="dxa"/>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33"/>
        <w:gridCol w:w="2310"/>
        <w:gridCol w:w="2257"/>
        <w:gridCol w:w="1255"/>
        <w:gridCol w:w="1418"/>
        <w:gridCol w:w="1134"/>
        <w:gridCol w:w="969"/>
      </w:tblGrid>
      <w:tr>
        <w:trPr>
          <w:trHeight w:val="933"/>
        </w:trPr>
        <w:tc>
          <w:tcPr>
            <w:tcW w:w="733"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p>
            <w:pPr>
              <w:pStyle w:val="979"/>
              <w:ind w:left="126"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序号</w:t>
            </w:r>
            <w:r/>
          </w:p>
        </w:tc>
        <w:tc>
          <w:tcPr>
            <w:tcW w:w="2310"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p>
            <w:pPr>
              <w:pStyle w:val="979"/>
              <w:ind w:left="674"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项目名称</w:t>
            </w:r>
            <w:r/>
          </w:p>
        </w:tc>
        <w:tc>
          <w:tcPr>
            <w:tcW w:w="2257"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p>
            <w:pPr>
              <w:pStyle w:val="979"/>
              <w:ind w:left="647"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采购单位</w:t>
            </w:r>
            <w:r/>
          </w:p>
        </w:tc>
        <w:tc>
          <w:tcPr>
            <w:tcW w:w="1255" w:type="dxa"/>
            <w:textDirection w:val="lrTb"/>
            <w:noWrap w:val="false"/>
          </w:tcPr>
          <w:p>
            <w:pPr>
              <w:pStyle w:val="979"/>
              <w:ind w:left="387"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合同</w:t>
            </w:r>
            <w:r/>
          </w:p>
          <w:p>
            <w:pPr>
              <w:pStyle w:val="979"/>
              <w:ind w:left="387"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金额</w:t>
            </w:r>
            <w:r/>
          </w:p>
        </w:tc>
        <w:tc>
          <w:tcPr>
            <w:tcW w:w="1418" w:type="dxa"/>
            <w:textDirection w:val="lrTb"/>
            <w:noWrap w:val="false"/>
          </w:tcPr>
          <w:p>
            <w:pPr>
              <w:pStyle w:val="979"/>
              <w:ind w:left="208" w:right="199"/>
              <w:jc w:val="center"/>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合同签订</w:t>
            </w:r>
            <w:r/>
          </w:p>
          <w:p>
            <w:pPr>
              <w:pStyle w:val="979"/>
              <w:ind w:left="208" w:right="199"/>
              <w:jc w:val="center"/>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时间</w:t>
            </w:r>
            <w:r/>
          </w:p>
        </w:tc>
        <w:tc>
          <w:tcPr>
            <w:tcW w:w="1134" w:type="dxa"/>
            <w:textDirection w:val="lrTb"/>
            <w:noWrap w:val="false"/>
          </w:tcPr>
          <w:p>
            <w:pPr>
              <w:pStyle w:val="979"/>
              <w:ind w:left="207"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联系人</w:t>
            </w:r>
            <w:r/>
          </w:p>
          <w:p>
            <w:pPr>
              <w:pStyle w:val="979"/>
              <w:ind w:left="207"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及电话</w:t>
            </w:r>
            <w:r/>
          </w:p>
        </w:tc>
        <w:tc>
          <w:tcPr>
            <w:tcW w:w="969"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p>
            <w:pPr>
              <w:pStyle w:val="979"/>
              <w:ind w:left="242"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备注</w:t>
            </w:r>
            <w:r/>
          </w:p>
        </w:tc>
      </w:tr>
      <w:tr>
        <w:trPr>
          <w:trHeight w:val="466"/>
        </w:trPr>
        <w:tc>
          <w:tcPr>
            <w:tcW w:w="733"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2310"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2257"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1255"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1418"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1134"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969"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r>
      <w:tr>
        <w:trPr>
          <w:trHeight w:val="467"/>
        </w:trPr>
        <w:tc>
          <w:tcPr>
            <w:tcW w:w="733"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2310"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2257"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1255"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1418"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1134"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969"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r>
      <w:tr>
        <w:trPr>
          <w:trHeight w:val="467"/>
        </w:trPr>
        <w:tc>
          <w:tcPr>
            <w:tcW w:w="733"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2310"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2257"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1255"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1418"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1134"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969"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r>
    </w:tbl>
    <w:p>
      <w:pPr>
        <w:pStyle w:val="966"/>
        <w:ind w:left="618" w:right="1765"/>
        <w:spacing w:line="560" w:lineRule="exact"/>
        <w:tabs>
          <w:tab w:val="left" w:pos="6618" w:leader="none"/>
        </w:tabs>
        <w:rPr>
          <w:rFonts w:hint="eastAsia"/>
        </w:rPr>
      </w:pPr>
      <w:r>
        <w:rPr>
          <w:rFonts w:hint="eastAsia"/>
        </w:rPr>
        <w:t xml:space="preserve">说明：投标人根据本格式要求如实填写业绩情况表，并附业绩合同复印件</w:t>
      </w:r>
      <w:r>
        <w:rPr>
          <w:rFonts w:hint="eastAsia"/>
          <w:spacing w:val="-17"/>
        </w:rPr>
        <w:t xml:space="preserve">。</w:t>
      </w:r>
      <w:r>
        <w:rPr>
          <w:rFonts w:hint="eastAsia"/>
        </w:rPr>
        <w:t xml:space="preserve">投标人名称：</w:t>
      </w:r>
      <w:r>
        <w:rPr>
          <w:rFonts w:hint="eastAsia"/>
          <w:u w:val="single"/>
        </w:rPr>
        <w:t xml:space="preserve"> </w:t>
      </w:r>
      <w:r>
        <w:rPr>
          <w:rFonts w:hint="eastAsia"/>
          <w:u w:val="single"/>
        </w:rPr>
        <w:tab/>
      </w:r>
      <w:r>
        <w:rPr>
          <w:rFonts w:hint="eastAsia"/>
        </w:rPr>
        <w:t xml:space="preserve">（</w:t>
      </w:r>
      <w:r>
        <w:rPr>
          <w:rFonts w:hint="eastAsia"/>
          <w:sz w:val="24"/>
          <w:szCs w:val="24"/>
        </w:rPr>
        <w:t xml:space="preserve">加盖电子公章</w:t>
      </w:r>
      <w:r>
        <w:rPr>
          <w:rFonts w:hint="eastAsia"/>
        </w:rPr>
        <w:t xml:space="preserve">）</w:t>
      </w:r>
      <w:r/>
    </w:p>
    <w:p>
      <w:pPr>
        <w:rPr>
          <w:rFonts w:hint="eastAsia"/>
        </w:rPr>
      </w:pPr>
      <w:r>
        <w:rPr>
          <w:rFonts w:hint="eastAsia"/>
        </w:rPr>
        <w:br w:type="page" w:clear="all"/>
      </w:r>
      <w:r/>
    </w:p>
    <w:p>
      <w:pPr>
        <w:pStyle w:val="966"/>
        <w:ind w:left="618" w:right="1765"/>
        <w:spacing w:line="560" w:lineRule="exact"/>
        <w:tabs>
          <w:tab w:val="left" w:pos="6618" w:leader="none"/>
        </w:tabs>
        <w:rPr>
          <w:rFonts w:hint="eastAsia"/>
        </w:rPr>
      </w:pPr>
      <w:r>
        <w:rPr>
          <w:rFonts w:hint="eastAsia"/>
        </w:rPr>
      </w:r>
      <w:r/>
    </w:p>
    <w:p>
      <w:pPr>
        <w:pStyle w:val="968"/>
        <w:numPr>
          <w:ilvl w:val="0"/>
          <w:numId w:val="0"/>
        </w:numPr>
        <w:rPr>
          <w:rFonts w:hint="default"/>
          <w:b/>
          <w:bCs/>
          <w:sz w:val="24"/>
          <w:szCs w:val="24"/>
          <w:lang w:val="en-US" w:eastAsia="zh-CN"/>
        </w:rPr>
      </w:pPr>
      <w:r>
        <w:rPr>
          <w:rFonts w:hint="eastAsia"/>
          <w:b/>
          <w:bCs/>
          <w:sz w:val="24"/>
          <w:szCs w:val="24"/>
          <w:lang w:val="en-US" w:eastAsia="zh-CN"/>
        </w:rPr>
        <w:t xml:space="preserve">4.4、相关承诺函</w:t>
      </w:r>
      <w:r/>
    </w:p>
    <w:p>
      <w:pPr>
        <w:jc w:val="both"/>
        <w:spacing w:before="78" w:line="219" w:lineRule="auto"/>
        <w:rPr>
          <w:rFonts w:hint="default" w:ascii="宋体" w:hAnsi="宋体" w:eastAsia="宋体" w:cs="宋体"/>
          <w:spacing w:val="-3"/>
          <w:sz w:val="24"/>
          <w:szCs w:val="24"/>
          <w:lang w:val="en-US" w:eastAsia="zh-CN"/>
        </w:rPr>
      </w:pPr>
      <w:r>
        <w:rPr>
          <w:rFonts w:hint="default" w:ascii="宋体" w:hAnsi="宋体" w:eastAsia="宋体" w:cs="宋体"/>
          <w:spacing w:val="-3"/>
          <w:sz w:val="24"/>
          <w:szCs w:val="24"/>
          <w:lang w:val="en-US" w:eastAsia="zh-CN"/>
        </w:rPr>
      </w:r>
      <w:r/>
    </w:p>
    <w:p>
      <w:pPr>
        <w:pStyle w:val="966"/>
        <w:ind w:right="1765"/>
        <w:spacing w:line="560" w:lineRule="exact"/>
        <w:tabs>
          <w:tab w:val="left" w:pos="6618" w:leader="none"/>
        </w:tabs>
        <w:rPr>
          <w:rFonts w:hint="default" w:eastAsia="宋体"/>
          <w:lang w:val="en-US" w:eastAsia="zh-CN"/>
        </w:rPr>
      </w:pPr>
      <w:r>
        <w:rPr>
          <w:rFonts w:hint="eastAsia"/>
          <w:b/>
          <w:bCs/>
          <w:lang w:val="en-US"/>
        </w:rPr>
        <w:t xml:space="preserve">4.</w:t>
      </w:r>
      <w:r>
        <w:rPr>
          <w:rFonts w:hint="eastAsia"/>
          <w:b/>
          <w:bCs/>
          <w:lang w:val="en-US" w:eastAsia="zh-CN"/>
        </w:rPr>
        <w:t xml:space="preserve">5</w:t>
      </w:r>
      <w:r>
        <w:rPr>
          <w:rFonts w:hint="eastAsia"/>
          <w:b/>
          <w:bCs/>
          <w:lang w:val="en-US"/>
        </w:rPr>
        <w:t xml:space="preserve">、</w:t>
      </w:r>
      <w:r>
        <w:rPr>
          <w:rFonts w:hint="eastAsia"/>
          <w:b/>
          <w:bCs/>
          <w:lang w:val="en-US" w:eastAsia="zh-CN"/>
        </w:rPr>
        <w:t xml:space="preserve">实质性条款偏离表</w:t>
      </w:r>
      <w:r/>
    </w:p>
    <w:p>
      <w:pPr>
        <w:pStyle w:val="966"/>
        <w:ind w:left="420"/>
        <w:jc w:val="center"/>
        <w:spacing w:line="560" w:lineRule="exact"/>
        <w:rPr>
          <w:rFonts w:hint="eastAsia"/>
        </w:rPr>
      </w:pPr>
      <w:r>
        <w:rPr>
          <w:rFonts w:hint="eastAsia"/>
          <w:b/>
          <w:bCs/>
          <w:lang w:val="en-US" w:eastAsia="zh-CN"/>
        </w:rPr>
        <w:t xml:space="preserve">实质性</w:t>
      </w:r>
      <w:r>
        <w:rPr>
          <w:rFonts w:hint="eastAsia"/>
          <w:b/>
          <w:bCs/>
        </w:rPr>
        <w:t xml:space="preserve">条款偏离表</w:t>
      </w:r>
      <w:r/>
    </w:p>
    <w:p>
      <w:pPr>
        <w:pStyle w:val="966"/>
        <w:ind w:left="435"/>
        <w:spacing w:line="560" w:lineRule="exact"/>
        <w:tabs>
          <w:tab w:val="left" w:pos="7002" w:leader="none"/>
        </w:tabs>
        <w:rPr>
          <w:rFonts w:hint="eastAsia"/>
        </w:rPr>
      </w:pPr>
      <w:r>
        <w:rPr>
          <w:rFonts w:hint="eastAsia"/>
        </w:rPr>
        <w:t xml:space="preserve">项目名称：</w:t>
      </w:r>
      <w:r>
        <w:rPr>
          <w:rFonts w:hint="eastAsia"/>
        </w:rPr>
        <w:tab/>
      </w:r>
      <w:r>
        <w:rPr>
          <w:rFonts w:hint="eastAsia"/>
        </w:rPr>
        <w:t xml:space="preserve">项目编号：</w:t>
      </w:r>
      <w:r/>
    </w:p>
    <w:tbl>
      <w:tblPr>
        <w:tblStyle w:val="963"/>
        <w:tblW w:w="100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65"/>
        <w:gridCol w:w="1212"/>
        <w:gridCol w:w="2835"/>
        <w:gridCol w:w="2126"/>
        <w:gridCol w:w="1559"/>
        <w:gridCol w:w="1559"/>
      </w:tblGrid>
      <w:tr>
        <w:trPr>
          <w:jc w:val="center"/>
          <w:trHeight w:val="933"/>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t xml:space="preserve">序号</w:t>
            </w:r>
            <w:r/>
          </w:p>
        </w:tc>
        <w:tc>
          <w:tcPr>
            <w:tcBorders>
              <w:top w:val="single" w:color="000000" w:sz="6" w:space="0"/>
              <w:left w:val="none" w:color="000000" w:sz="4" w:space="0"/>
              <w:bottom w:val="single" w:color="000000" w:sz="6" w:space="0"/>
              <w:right w:val="single" w:color="000000" w:sz="6" w:space="0"/>
            </w:tcBorders>
            <w:tcW w:w="1212"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t xml:space="preserve">条目号</w:t>
            </w:r>
            <w:r/>
          </w:p>
        </w:tc>
        <w:tc>
          <w:tcPr>
            <w:tcBorders>
              <w:top w:val="single" w:color="000000" w:sz="6" w:space="0"/>
              <w:left w:val="none" w:color="000000" w:sz="4" w:space="0"/>
              <w:bottom w:val="single" w:color="000000" w:sz="6" w:space="0"/>
              <w:right w:val="single" w:color="auto" w:sz="4" w:space="0"/>
            </w:tcBorders>
            <w:tcW w:w="2835" w:type="dxa"/>
            <w:vAlign w:val="center"/>
            <w:textDirection w:val="lrTb"/>
            <w:noWrap w:val="false"/>
          </w:tcPr>
          <w:p>
            <w:pPr>
              <w:pStyle w:val="979"/>
              <w:ind w:left="0" w:right="235"/>
              <w:jc w:val="center"/>
              <w:keepLines w:val="0"/>
              <w:keepNext w:val="0"/>
              <w:spacing w:before="158" w:beforeAutospacing="0" w:after="0" w:afterAutospacing="0"/>
              <w:rPr>
                <w:rFonts w:hint="eastAsia"/>
                <w:sz w:val="24"/>
                <w:szCs w:val="24"/>
              </w:rPr>
              <w:suppressLineNumbers w:val="0"/>
            </w:pPr>
            <w:r>
              <w:rPr>
                <w:rFonts w:hint="eastAsia"/>
                <w:sz w:val="24"/>
                <w:szCs w:val="24"/>
              </w:rPr>
              <w:t xml:space="preserve">招标文件要求的</w:t>
            </w:r>
            <w:r>
              <w:rPr>
                <w:rFonts w:hint="eastAsia"/>
                <w:sz w:val="24"/>
                <w:szCs w:val="24"/>
                <w:lang w:val="en-US" w:eastAsia="zh-CN"/>
              </w:rPr>
              <w:t xml:space="preserve">实质性</w:t>
            </w:r>
            <w:r>
              <w:rPr>
                <w:rFonts w:hint="eastAsia"/>
                <w:sz w:val="24"/>
                <w:szCs w:val="24"/>
              </w:rPr>
              <w:t xml:space="preserve">条款</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79"/>
              <w:ind w:left="0" w:right="0"/>
              <w:jc w:val="both"/>
              <w:keepLines w:val="0"/>
              <w:keepNext w:val="0"/>
              <w:spacing w:before="0" w:beforeAutospacing="0" w:after="0" w:afterAutospacing="0"/>
              <w:rPr>
                <w:rFonts w:hint="eastAsia"/>
                <w:sz w:val="24"/>
                <w:szCs w:val="24"/>
              </w:rPr>
              <w:suppressLineNumbers w:val="0"/>
            </w:pPr>
            <w:r>
              <w:rPr>
                <w:rFonts w:hint="eastAsia"/>
                <w:sz w:val="24"/>
                <w:szCs w:val="24"/>
              </w:rPr>
              <w:t xml:space="preserve">投标响应内容对应简述</w:t>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t xml:space="preserve">偏离</w:t>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t xml:space="preserve">偏离情况</w:t>
            </w:r>
            <w:r/>
          </w:p>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t xml:space="preserve">详细说明</w:t>
            </w:r>
            <w:r/>
          </w:p>
        </w:tc>
      </w:tr>
      <w:tr>
        <w:trPr>
          <w:jc w:val="center"/>
          <w:trHeight w:val="467"/>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jc w:val="center"/>
          <w:trHeight w:val="467"/>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bl>
    <w:p>
      <w:pPr>
        <w:pStyle w:val="966"/>
        <w:spacing w:line="560" w:lineRule="exact"/>
        <w:rPr>
          <w:rFonts w:hint="eastAsia"/>
        </w:rPr>
      </w:pPr>
      <w:r>
        <w:rPr>
          <w:rFonts w:hint="eastAsia"/>
        </w:rPr>
        <w:t xml:space="preserve">说明：</w:t>
      </w:r>
      <w:r/>
    </w:p>
    <w:p>
      <w:pPr>
        <w:pStyle w:val="966"/>
        <w:numPr>
          <w:ilvl w:val="0"/>
          <w:numId w:val="10"/>
        </w:numPr>
        <w:spacing w:line="560" w:lineRule="exact"/>
        <w:rPr>
          <w:rFonts w:hint="eastAsia"/>
        </w:rPr>
      </w:pPr>
      <w:r>
        <w:rPr>
          <w:rFonts w:hint="eastAsia"/>
        </w:rPr>
        <w:t xml:space="preserve">如果行数不够，请自行增加。</w:t>
      </w:r>
      <w:r/>
    </w:p>
    <w:p>
      <w:pPr>
        <w:pStyle w:val="966"/>
        <w:spacing w:line="560" w:lineRule="exact"/>
        <w:rPr>
          <w:rFonts w:hint="eastAsia"/>
        </w:rPr>
      </w:pPr>
      <w:r>
        <w:rPr>
          <w:rFonts w:hint="eastAsia"/>
        </w:rPr>
        <w:t xml:space="preserve">2、</w:t>
      </w:r>
      <w:r>
        <w:rPr>
          <w:rFonts w:hint="eastAsia"/>
          <w:spacing w:val="-9"/>
        </w:rPr>
        <w:t xml:space="preserve">“偏离”栏应注明“</w:t>
      </w:r>
      <w:r>
        <w:rPr>
          <w:rFonts w:hint="eastAsia"/>
          <w:spacing w:val="-9"/>
          <w:lang w:val="en-US"/>
        </w:rPr>
        <w:t xml:space="preserve">无偏离</w:t>
      </w:r>
      <w:r>
        <w:rPr>
          <w:rFonts w:hint="eastAsia"/>
          <w:spacing w:val="-9"/>
        </w:rPr>
        <w:t xml:space="preserve">”或“</w:t>
      </w:r>
      <w:r>
        <w:rPr>
          <w:rFonts w:hint="eastAsia"/>
          <w:spacing w:val="-9"/>
          <w:lang w:val="en-US"/>
        </w:rPr>
        <w:t xml:space="preserve">正偏离</w:t>
      </w:r>
      <w:r>
        <w:rPr>
          <w:rFonts w:hint="eastAsia"/>
          <w:spacing w:val="-9"/>
        </w:rPr>
        <w:t xml:space="preserve">”</w:t>
      </w:r>
      <w:r>
        <w:rPr>
          <w:rFonts w:hint="eastAsia"/>
          <w:spacing w:val="-9"/>
          <w:lang w:val="en-US"/>
        </w:rPr>
        <w:t xml:space="preserve">或</w:t>
      </w:r>
      <w:r>
        <w:rPr>
          <w:rFonts w:hint="eastAsia"/>
          <w:spacing w:val="-9"/>
        </w:rPr>
        <w:t xml:space="preserve">“</w:t>
      </w:r>
      <w:r>
        <w:rPr>
          <w:rFonts w:hint="eastAsia"/>
          <w:spacing w:val="-9"/>
          <w:lang w:val="en-US"/>
        </w:rPr>
        <w:t xml:space="preserve">负</w:t>
      </w:r>
      <w:r>
        <w:rPr>
          <w:rFonts w:hint="eastAsia"/>
          <w:spacing w:val="-9"/>
        </w:rPr>
        <w:t xml:space="preserve">偏离”。</w:t>
      </w:r>
      <w:r/>
    </w:p>
    <w:p>
      <w:pPr>
        <w:pStyle w:val="966"/>
        <w:spacing w:line="560" w:lineRule="exact"/>
        <w:rPr>
          <w:rFonts w:hint="eastAsia"/>
          <w:spacing w:val="-3"/>
        </w:rPr>
      </w:pPr>
      <w:r>
        <w:rPr>
          <w:rFonts w:hint="eastAsia"/>
          <w:lang w:val="en-US"/>
        </w:rPr>
        <w:t xml:space="preserve">3、</w:t>
      </w:r>
      <w:r>
        <w:rPr>
          <w:rFonts w:hint="eastAsia"/>
          <w:spacing w:val="-9"/>
        </w:rPr>
        <w:t xml:space="preserve">投标人应在上表中明确投招标文件要求的</w:t>
      </w:r>
      <w:r>
        <w:rPr>
          <w:rFonts w:hint="eastAsia"/>
          <w:spacing w:val="-9"/>
          <w:lang w:val="en-US" w:eastAsia="zh-CN"/>
        </w:rPr>
        <w:t xml:space="preserve">实质性</w:t>
      </w:r>
      <w:r>
        <w:rPr>
          <w:rFonts w:hint="eastAsia"/>
          <w:spacing w:val="-9"/>
        </w:rPr>
        <w:t xml:space="preserve">条款偏离情况</w:t>
      </w:r>
      <w:r>
        <w:rPr>
          <w:rFonts w:hint="eastAsia"/>
          <w:spacing w:val="-3"/>
        </w:rPr>
        <w:t xml:space="preserve">。</w:t>
      </w:r>
      <w:r/>
    </w:p>
    <w:p>
      <w:pPr>
        <w:pStyle w:val="966"/>
        <w:spacing w:line="560" w:lineRule="exact"/>
        <w:rPr>
          <w:rFonts w:hint="eastAsia"/>
          <w:b/>
          <w:bCs/>
          <w:spacing w:val="-3"/>
          <w:lang w:val="en-US"/>
        </w:rPr>
      </w:pPr>
      <w:r>
        <w:rPr>
          <w:rFonts w:hint="eastAsia"/>
          <w:b/>
          <w:bCs/>
          <w:spacing w:val="-3"/>
          <w:lang w:val="en-US"/>
        </w:rPr>
        <w:t xml:space="preserve">4、本表所称</w:t>
      </w:r>
      <w:r>
        <w:rPr>
          <w:rFonts w:hint="eastAsia"/>
          <w:b/>
          <w:bCs/>
          <w:spacing w:val="-3"/>
          <w:lang w:val="en-US" w:eastAsia="zh-CN"/>
        </w:rPr>
        <w:t xml:space="preserve">实质性</w:t>
      </w:r>
      <w:r>
        <w:rPr>
          <w:rFonts w:hint="eastAsia"/>
          <w:b/>
          <w:bCs/>
          <w:spacing w:val="-3"/>
          <w:lang w:val="en-US"/>
        </w:rPr>
        <w:t xml:space="preserve">条款</w:t>
      </w:r>
      <w:r>
        <w:rPr>
          <w:rFonts w:hint="eastAsia"/>
          <w:b/>
          <w:bCs/>
          <w:spacing w:val="-3"/>
          <w:lang w:val="en-US" w:eastAsia="zh-CN"/>
        </w:rPr>
        <w:t xml:space="preserve">为商务条款和技术条款</w:t>
      </w:r>
      <w:r>
        <w:rPr>
          <w:rFonts w:hint="eastAsia"/>
          <w:b/>
          <w:bCs/>
          <w:spacing w:val="-3"/>
          <w:lang w:val="en-US"/>
        </w:rPr>
        <w:t xml:space="preserve">等。</w:t>
      </w:r>
      <w:r/>
    </w:p>
    <w:p>
      <w:pPr>
        <w:pStyle w:val="966"/>
        <w:ind w:left="1098" w:firstLine="2640"/>
        <w:spacing w:line="560" w:lineRule="exact"/>
        <w:tabs>
          <w:tab w:val="left" w:pos="6978" w:leader="none"/>
        </w:tabs>
        <w:rPr>
          <w:rFonts w:hint="eastAsia"/>
        </w:rPr>
      </w:pPr>
      <w:r>
        <w:rPr>
          <w:rFonts w:hint="eastAsia"/>
        </w:rPr>
        <w:t xml:space="preserve">投标人名称：</w:t>
      </w:r>
      <w:r>
        <w:rPr>
          <w:rFonts w:hint="eastAsia"/>
          <w:u w:val="single"/>
        </w:rPr>
        <w:t xml:space="preserve"> </w:t>
      </w:r>
      <w:r>
        <w:rPr>
          <w:rFonts w:hint="eastAsia"/>
          <w:u w:val="single"/>
        </w:rPr>
        <w:tab/>
      </w:r>
      <w:r>
        <w:rPr>
          <w:rFonts w:hint="eastAsia"/>
          <w:u w:val="single"/>
          <w:lang w:val="en-US"/>
        </w:rPr>
        <w:t xml:space="preserve">       </w:t>
      </w:r>
      <w:r>
        <w:rPr>
          <w:rFonts w:hint="eastAsia"/>
        </w:rPr>
        <w:t xml:space="preserve">（</w:t>
      </w:r>
      <w:r>
        <w:rPr>
          <w:rFonts w:hint="eastAsia"/>
          <w:sz w:val="24"/>
          <w:szCs w:val="24"/>
        </w:rPr>
        <w:t xml:space="preserve">加盖电子公章</w:t>
      </w:r>
      <w:r>
        <w:rPr>
          <w:rFonts w:hint="eastAsia"/>
        </w:rPr>
        <w:t xml:space="preserve">）</w:t>
      </w:r>
      <w:r/>
    </w:p>
    <w:p>
      <w:pPr>
        <w:jc w:val="both"/>
        <w:spacing w:line="560" w:lineRule="exact"/>
        <w:rPr>
          <w:rFonts w:hint="eastAsia"/>
          <w:b/>
          <w:bCs/>
          <w:sz w:val="24"/>
          <w:szCs w:val="24"/>
          <w:lang w:val="en-US"/>
        </w:rPr>
      </w:pPr>
      <w:r>
        <w:rPr>
          <w:rFonts w:hint="eastAsia"/>
          <w:b/>
          <w:bCs/>
          <w:sz w:val="24"/>
          <w:szCs w:val="24"/>
          <w:lang w:val="en-US"/>
        </w:rPr>
      </w:r>
      <w:r/>
    </w:p>
    <w:p>
      <w:pPr>
        <w:rPr>
          <w:rFonts w:hint="eastAsia"/>
          <w:b/>
          <w:bCs/>
          <w:spacing w:val="-3"/>
          <w:lang w:val="en-US"/>
        </w:rPr>
      </w:pPr>
      <w:r>
        <w:rPr>
          <w:rFonts w:hint="eastAsia"/>
          <w:b/>
          <w:bCs/>
          <w:spacing w:val="-3"/>
          <w:lang w:val="en-US"/>
        </w:rPr>
        <w:br w:type="page" w:clear="all"/>
      </w:r>
      <w:r/>
    </w:p>
    <w:p>
      <w:pPr>
        <w:pStyle w:val="966"/>
        <w:spacing w:line="560" w:lineRule="exact"/>
        <w:rPr>
          <w:rFonts w:hint="eastAsia"/>
          <w:b/>
          <w:bCs/>
          <w:spacing w:val="-3"/>
          <w:lang w:val="en-US"/>
        </w:rPr>
      </w:pPr>
      <w:r>
        <w:rPr>
          <w:rFonts w:hint="eastAsia"/>
          <w:b/>
          <w:bCs/>
          <w:spacing w:val="-3"/>
          <w:lang w:val="en-US"/>
        </w:rPr>
      </w:r>
      <w:r/>
    </w:p>
    <w:p>
      <w:pPr>
        <w:pStyle w:val="959"/>
        <w:ind w:left="0"/>
        <w:jc w:val="both"/>
        <w:spacing w:before="120" w:after="120" w:line="560" w:lineRule="exact"/>
        <w:rPr>
          <w:rFonts w:hint="eastAsia"/>
          <w:sz w:val="24"/>
          <w:szCs w:val="24"/>
          <w:u w:val="none"/>
          <w:lang w:val="en-US"/>
        </w:rPr>
      </w:pPr>
      <w:r>
        <w:rPr>
          <w:rFonts w:hint="eastAsia"/>
          <w:sz w:val="24"/>
          <w:szCs w:val="24"/>
          <w:u w:val="none"/>
          <w:lang w:val="en-US"/>
        </w:rPr>
        <w:t xml:space="preserve">五、价格部分</w:t>
      </w:r>
      <w:r/>
    </w:p>
    <w:p>
      <w:pPr>
        <w:pStyle w:val="960"/>
        <w:jc w:val="both"/>
        <w:spacing w:line="560" w:lineRule="exact"/>
        <w:rPr>
          <w:rFonts w:hint="eastAsia" w:ascii="宋体" w:hAnsi="宋体" w:eastAsia="宋体" w:cs="宋体"/>
          <w:b/>
          <w:bCs/>
          <w:sz w:val="24"/>
          <w:szCs w:val="24"/>
        </w:rPr>
      </w:pPr>
      <w:r>
        <w:rPr>
          <w:rFonts w:hint="eastAsia" w:ascii="宋体" w:hAnsi="宋体" w:eastAsia="宋体" w:cs="宋体"/>
          <w:b/>
          <w:bCs/>
          <w:sz w:val="24"/>
          <w:szCs w:val="24"/>
          <w:lang w:val="en-US"/>
        </w:rPr>
        <w:t xml:space="preserve">5.1</w:t>
      </w:r>
      <w:r>
        <w:rPr>
          <w:rFonts w:hint="eastAsia" w:ascii="宋体" w:hAnsi="宋体" w:eastAsia="宋体" w:cs="宋体"/>
          <w:b/>
          <w:bCs/>
          <w:sz w:val="24"/>
          <w:szCs w:val="24"/>
        </w:rPr>
        <w:t xml:space="preserve">、开标一览表</w:t>
      </w:r>
      <w:r/>
    </w:p>
    <w:p>
      <w:pPr>
        <w:pStyle w:val="966"/>
        <w:spacing w:line="560" w:lineRule="exact"/>
        <w:rPr>
          <w:rFonts w:hint="eastAsia"/>
        </w:rPr>
      </w:pPr>
      <w:r>
        <w:rPr>
          <w:rFonts w:hint="eastAsia"/>
        </w:rPr>
      </w:r>
      <w:r/>
    </w:p>
    <w:p>
      <w:pPr>
        <w:pStyle w:val="966"/>
        <w:spacing w:line="560" w:lineRule="exact"/>
        <w:rPr>
          <w:rFonts w:hint="eastAsia"/>
        </w:rPr>
      </w:pPr>
      <w:r/>
      <w:bookmarkStart w:id="31" w:name="开标一览表格式"/>
      <w:r/>
      <w:bookmarkEnd w:id="31"/>
      <w:r/>
      <w:r/>
    </w:p>
    <w:p>
      <w:pPr>
        <w:pStyle w:val="958"/>
        <w:jc w:val="center"/>
        <w:keepLines w:val="0"/>
        <w:keepNext w:val="0"/>
        <w:widowControl/>
        <w:suppressLineNumbers w:val="0"/>
      </w:pPr>
      <w:r>
        <w:rPr>
          <w:rStyle w:val="974"/>
        </w:rPr>
        <w:t xml:space="preserve">开标一览表（总价）</w:t>
      </w:r>
      <w:r/>
    </w:p>
    <w:p>
      <w:pPr>
        <w:pStyle w:val="971"/>
        <w:keepLines w:val="0"/>
        <w:keepNext w:val="0"/>
        <w:widowControl/>
        <w:suppressLineNumbers w:val="0"/>
      </w:pPr>
      <w:r>
        <w:t xml:space="preserve">投标人全称（CA公章）：供应商名称</w:t>
      </w:r>
      <w:r/>
    </w:p>
    <w:p>
      <w:pPr>
        <w:pStyle w:val="971"/>
        <w:keepLines w:val="0"/>
        <w:keepNext w:val="0"/>
        <w:widowControl/>
        <w:suppressLineNumbers w:val="0"/>
      </w:pPr>
      <w:r>
        <w:t xml:space="preserve">项目名称： 项目名称</w:t>
      </w:r>
      <w:r/>
    </w:p>
    <w:p>
      <w:pPr>
        <w:pStyle w:val="971"/>
        <w:keepLines w:val="0"/>
        <w:keepNext w:val="0"/>
        <w:widowControl/>
        <w:suppressLineNumbers w:val="0"/>
      </w:pPr>
      <w:r>
        <w:t xml:space="preserve">项目编号： 项目编号</w:t>
      </w:r>
      <w:r/>
    </w:p>
    <w:p>
      <w:pPr>
        <w:pStyle w:val="971"/>
        <w:keepLines w:val="0"/>
        <w:keepNext w:val="0"/>
        <w:widowControl/>
        <w:suppressLineNumbers w:val="0"/>
      </w:pPr>
      <w:r>
        <w:t xml:space="preserve">分包号：分包号</w:t>
      </w:r>
      <w:r/>
    </w:p>
    <w:tbl>
      <w:tblPr>
        <w:tblStyle w:val="963"/>
        <w:tblW w:w="4515" w:type="pct"/>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572"/>
        <w:gridCol w:w="6846"/>
      </w:tblGrid>
      <w:tr>
        <w:trPr>
          <w:tblCellSpacing w:w="15" w:type="dxa"/>
          <w:trHeight w:val="463"/>
        </w:trPr>
        <w:tc>
          <w:tcPr>
            <w:shd w:val="clear" w:color="auto" w:fill="auto"/>
            <w:tcW w:w="898" w:type="pct"/>
            <w:vAlign w:val="center"/>
            <w:textDirection w:val="lrTb"/>
            <w:noWrap w:val="false"/>
          </w:tcPr>
          <w:p>
            <w:pPr>
              <w:pStyle w:val="971"/>
              <w:jc w:val="center"/>
              <w:keepLines w:val="0"/>
              <w:keepNext w:val="0"/>
              <w:widowControl/>
              <w:suppressLineNumbers w:val="0"/>
            </w:pPr>
            <w:r>
              <w:t xml:space="preserve">投标项目名称</w:t>
            </w:r>
            <w:r/>
          </w:p>
        </w:tc>
        <w:tc>
          <w:tcPr>
            <w:shd w:val="clear" w:color="auto" w:fill="auto"/>
            <w:tcW w:w="2416" w:type="pct"/>
            <w:vAlign w:val="center"/>
            <w:textDirection w:val="lrTb"/>
            <w:noWrap w:val="false"/>
          </w:tcPr>
          <w:p>
            <w:pPr>
              <w:pStyle w:val="971"/>
              <w:jc w:val="center"/>
              <w:keepLines w:val="0"/>
              <w:keepNext w:val="0"/>
              <w:widowControl/>
              <w:suppressLineNumbers w:val="0"/>
            </w:pPr>
            <w:r>
              <w:t xml:space="preserve">总价（小写）</w:t>
            </w:r>
            <w:r/>
          </w:p>
        </w:tc>
      </w:tr>
      <w:tr>
        <w:trPr>
          <w:tblCellSpacing w:w="15" w:type="dxa"/>
          <w:trHeight w:val="472"/>
        </w:trPr>
        <w:tc>
          <w:tcPr>
            <w:shd w:val="clear" w:color="auto" w:fill="auto"/>
            <w:tcW w:w="898" w:type="pct"/>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投标产品名称</w:t>
            </w:r>
            <w:r/>
          </w:p>
        </w:tc>
        <w:tc>
          <w:tcPr>
            <w:shd w:val="clear" w:color="auto" w:fill="auto"/>
            <w:tcW w:w="2416" w:type="pct"/>
            <w:vAlign w:val="center"/>
            <w:textDirection w:val="lrTb"/>
            <w:noWrap w:val="false"/>
          </w:tcPr>
          <w:p>
            <w:pPr>
              <w:pStyle w:val="971"/>
              <w:keepLines w:val="0"/>
              <w:keepNext w:val="0"/>
              <w:widowControl/>
              <w:suppressLineNumbers w:val="0"/>
            </w:pPr>
            <w:r>
              <w:rPr>
                <w:rFonts w:hint="eastAsia"/>
                <w:lang w:val="en-US" w:eastAsia="zh-CN"/>
              </w:rPr>
              <w:t xml:space="preserve">  </w:t>
            </w:r>
            <w:r>
              <w:t xml:space="preserve">元</w:t>
            </w:r>
            <w:r/>
          </w:p>
        </w:tc>
      </w:tr>
    </w:tbl>
    <w:p>
      <w:pPr>
        <w:pStyle w:val="971"/>
        <w:keepLines w:val="0"/>
        <w:keepNext w:val="0"/>
        <w:widowControl/>
        <w:suppressLineNumbers w:val="0"/>
      </w:pPr>
      <w:r>
        <w:t xml:space="preserve"> 年</w:t>
      </w:r>
      <w:r>
        <mc:AlternateContent>
          <mc:Choice Requires="wpg">
            <w:drawing>
              <wp:inline xmlns:wp="http://schemas.openxmlformats.org/drawingml/2006/wordprocessingDrawing" distT="0" distB="0" distL="0" distR="0">
                <wp:extent cx="635" cy="0"/>
                <wp:effectExtent l="0" t="4445" r="0" b="5080"/>
                <wp:docPr id="2" name="矩形 1"/>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inline>
            </w:drawing>
          </mc:Choice>
          <mc:Fallback>
            <w:pict>
              <v:shape id="shape 1" o:spid="_x0000_s1" o:spt="1" type="#_x0000_t1" style="width:0.0pt;height:0.0pt;mso-wrap-distance-left:0.0pt;mso-wrap-distance-top:0.0pt;mso-wrap-distance-right:0.0pt;mso-wrap-distance-bottom:0.0pt;visibility:visible;" filled="f" strokecolor="#000000" strokeweight="0.75pt">
                <v:stroke dashstyle="solid"/>
              </v:shape>
            </w:pict>
          </mc:Fallback>
        </mc:AlternateContent>
      </w:r>
      <w:r>
        <w:t xml:space="preserve"> 月</w:t>
      </w:r>
      <w:r>
        <mc:AlternateContent>
          <mc:Choice Requires="wpg">
            <w:drawing>
              <wp:inline xmlns:wp="http://schemas.openxmlformats.org/drawingml/2006/wordprocessingDrawing" distT="0" distB="0" distL="0" distR="0">
                <wp:extent cx="635" cy="0"/>
                <wp:effectExtent l="0" t="4445" r="0" b="5080"/>
                <wp:docPr id="3" name="矩形 2"/>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color="#000000" strokeweight="0.75pt">
                <v:stroke dashstyle="solid"/>
              </v:shape>
            </w:pict>
          </mc:Fallback>
        </mc:AlternateContent>
      </w:r>
      <w:r>
        <w:t xml:space="preserve"> 日</w:t>
      </w:r>
      <w:r/>
    </w:p>
    <w:p>
      <w:pPr>
        <w:pStyle w:val="966"/>
        <w:ind w:left="3892" w:right="617" w:firstLine="36"/>
        <w:jc w:val="both"/>
        <w:spacing w:line="560" w:lineRule="exact"/>
        <w:tabs>
          <w:tab w:val="left" w:pos="5691" w:leader="none"/>
          <w:tab w:val="left" w:pos="7971" w:leader="none"/>
          <w:tab w:val="left" w:pos="8727" w:leader="none"/>
        </w:tabs>
        <w:rPr>
          <w:rFonts w:hint="eastAsia"/>
        </w:rPr>
      </w:pPr>
      <w:r>
        <w:rPr>
          <w:rFonts w:hint="eastAsia"/>
        </w:rPr>
      </w:r>
      <w:r/>
    </w:p>
    <w:p>
      <w:pPr>
        <w:jc w:val="both"/>
        <w:spacing w:line="560" w:lineRule="exact"/>
        <w:rPr>
          <w:rFonts w:hint="eastAsia"/>
          <w:sz w:val="24"/>
          <w:szCs w:val="24"/>
        </w:rPr>
        <w:sectPr>
          <w:footerReference w:type="default" r:id="rId16"/>
          <w:footnotePr/>
          <w:endnotePr/>
          <w:type w:val="nextPage"/>
          <w:pgSz w:w="11910" w:h="16840" w:orient="portrait"/>
          <w:pgMar w:top="1440" w:right="800" w:bottom="920" w:left="800" w:header="492" w:footer="726" w:gutter="0"/>
          <w:cols w:num="1" w:sep="0" w:space="720" w:equalWidth="1"/>
          <w:docGrid w:linePitch="360"/>
        </w:sectPr>
      </w:pPr>
      <w:r>
        <w:rPr>
          <w:rFonts w:hint="eastAsia"/>
          <w:sz w:val="24"/>
          <w:szCs w:val="24"/>
        </w:rPr>
      </w:r>
      <w:r/>
    </w:p>
    <w:p>
      <w:pPr>
        <w:pStyle w:val="960"/>
        <w:jc w:val="both"/>
        <w:spacing w:line="560" w:lineRule="exact"/>
        <w:rPr>
          <w:rFonts w:hint="eastAsia" w:ascii="宋体" w:hAnsi="宋体" w:eastAsia="宋体" w:cs="宋体"/>
          <w:b/>
          <w:bCs/>
          <w:sz w:val="24"/>
          <w:szCs w:val="24"/>
          <w:lang w:eastAsia="zh-CN"/>
        </w:rPr>
      </w:pPr>
      <w:r>
        <w:rPr>
          <w:rFonts w:hint="eastAsia" w:ascii="宋体" w:hAnsi="宋体" w:eastAsia="宋体" w:cs="宋体"/>
          <w:b/>
          <w:bCs/>
          <w:sz w:val="24"/>
          <w:szCs w:val="24"/>
          <w:lang w:val="en-US"/>
        </w:rPr>
        <w:t xml:space="preserve">5.2、</w:t>
      </w:r>
      <w:r>
        <w:rPr>
          <w:rFonts w:hint="eastAsia" w:ascii="宋体" w:hAnsi="宋体" w:eastAsia="宋体" w:cs="宋体"/>
          <w:b/>
          <w:bCs/>
          <w:sz w:val="24"/>
          <w:szCs w:val="24"/>
        </w:rPr>
        <w:t xml:space="preserve">分项报价表</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仅供参考</w:t>
      </w:r>
      <w:r>
        <w:rPr>
          <w:rFonts w:hint="eastAsia" w:ascii="宋体" w:hAnsi="宋体" w:eastAsia="宋体" w:cs="宋体"/>
          <w:b/>
          <w:bCs/>
          <w:sz w:val="24"/>
          <w:szCs w:val="24"/>
          <w:lang w:eastAsia="zh-CN"/>
        </w:rPr>
        <w:t xml:space="preserve">）</w:t>
      </w:r>
      <w:r/>
    </w:p>
    <w:tbl>
      <w:tblPr>
        <w:tblStyle w:val="963"/>
        <w:tblW w:w="4287" w:type="pct"/>
        <w:tblCellSpacing w:w="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25"/>
        <w:gridCol w:w="33"/>
        <w:gridCol w:w="2637"/>
        <w:gridCol w:w="1879"/>
        <w:gridCol w:w="1125"/>
        <w:gridCol w:w="1131"/>
        <w:gridCol w:w="1129"/>
      </w:tblGrid>
      <w:tr>
        <w:trPr>
          <w:tblCellSpacing w:w="0" w:type="dxa"/>
          <w:trHeight w:val="544"/>
        </w:trPr>
        <w:tc>
          <w:tcPr>
            <w:gridSpan w:val="2"/>
            <w:shd w:val="clear" w:color="auto" w:fill="auto"/>
            <w:tcBorders>
              <w:top w:val="single" w:color="000000" w:sz="8" w:space="0"/>
              <w:left w:val="single" w:color="000000" w:sz="8" w:space="0"/>
              <w:bottom w:val="single" w:color="000000" w:sz="8" w:space="0"/>
              <w:right w:val="single" w:color="000000" w:sz="8" w:space="0"/>
            </w:tcBorders>
            <w:tcW w:w="639" w:type="pct"/>
            <w:vAlign w:val="center"/>
            <w:vMerge w:val="restart"/>
            <w:textDirection w:val="lrTb"/>
            <w:noWrap w:val="false"/>
          </w:tcPr>
          <w:p>
            <w:pPr>
              <w:pStyle w:val="97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1455" w:type="pct"/>
            <w:vAlign w:val="center"/>
            <w:textDirection w:val="lrTb"/>
            <w:noWrap w:val="false"/>
          </w:tcPr>
          <w:p>
            <w:pPr>
              <w:pStyle w:val="97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w:t>
            </w:r>
            <w:r/>
          </w:p>
        </w:tc>
        <w:tc>
          <w:tcPr>
            <w:shd w:val="clear" w:color="auto" w:fill="auto"/>
            <w:tcBorders>
              <w:top w:val="single" w:color="000000" w:sz="8" w:space="0"/>
              <w:left w:val="none" w:color="000000" w:sz="4" w:space="0"/>
              <w:bottom w:val="single" w:color="000000" w:sz="8" w:space="0"/>
              <w:right w:val="single" w:color="000000" w:sz="8" w:space="0"/>
            </w:tcBorders>
            <w:tcW w:w="1037" w:type="pct"/>
            <w:vAlign w:val="center"/>
            <w:textDirection w:val="lrTb"/>
            <w:noWrap w:val="false"/>
          </w:tcPr>
          <w:p>
            <w:pPr>
              <w:pStyle w:val="97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w:t>
            </w:r>
            <w:r/>
          </w:p>
        </w:tc>
        <w:tc>
          <w:tcPr>
            <w:shd w:val="clear" w:color="auto" w:fill="auto"/>
            <w:tcBorders>
              <w:top w:val="single" w:color="000000" w:sz="8" w:space="0"/>
              <w:left w:val="none" w:color="000000" w:sz="4" w:space="0"/>
              <w:bottom w:val="single" w:color="000000" w:sz="8" w:space="0"/>
              <w:right w:val="single" w:color="000000" w:sz="8" w:space="0"/>
            </w:tcBorders>
            <w:tcW w:w="621" w:type="pct"/>
            <w:vAlign w:val="center"/>
            <w:textDirection w:val="lrTb"/>
            <w:noWrap w:val="false"/>
          </w:tcPr>
          <w:p>
            <w:pPr>
              <w:pStyle w:val="97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4</w:t>
            </w:r>
            <w:r/>
          </w:p>
        </w:tc>
        <w:tc>
          <w:tcPr>
            <w:shd w:val="clear" w:color="auto" w:fill="auto"/>
            <w:tcBorders>
              <w:top w:val="single" w:color="000000" w:sz="8" w:space="0"/>
              <w:left w:val="none" w:color="000000" w:sz="4" w:space="0"/>
              <w:bottom w:val="single" w:color="000000" w:sz="8" w:space="0"/>
              <w:right w:val="single" w:color="000000" w:sz="8" w:space="0"/>
            </w:tcBorders>
            <w:tcW w:w="624" w:type="pct"/>
            <w:vAlign w:val="center"/>
            <w:textDirection w:val="lrTb"/>
            <w:noWrap w:val="false"/>
          </w:tcPr>
          <w:p>
            <w:pPr>
              <w:pStyle w:val="97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5</w:t>
            </w:r>
            <w:r/>
          </w:p>
        </w:tc>
        <w:tc>
          <w:tcPr>
            <w:shd w:val="clear" w:color="auto" w:fill="auto"/>
            <w:tcBorders>
              <w:top w:val="single" w:color="000000" w:sz="8" w:space="0"/>
              <w:left w:val="none" w:color="000000" w:sz="4" w:space="0"/>
              <w:bottom w:val="single" w:color="000000" w:sz="8" w:space="0"/>
              <w:right w:val="single" w:color="000000" w:sz="8" w:space="0"/>
            </w:tcBorders>
            <w:tcW w:w="621" w:type="pct"/>
            <w:vAlign w:val="center"/>
            <w:textDirection w:val="lrTb"/>
            <w:noWrap w:val="false"/>
          </w:tcPr>
          <w:p>
            <w:pPr>
              <w:pStyle w:val="97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6</w:t>
            </w:r>
            <w:r/>
          </w:p>
        </w:tc>
      </w:tr>
      <w:tr>
        <w:trPr>
          <w:tblCellSpacing w:w="0" w:type="dxa"/>
          <w:trHeight w:val="294"/>
        </w:trPr>
        <w:tc>
          <w:tcPr>
            <w:gridSpan w:val="2"/>
            <w:shd w:val="clear" w:color="auto" w:fill="auto"/>
            <w:tcBorders>
              <w:top w:val="single" w:color="000000" w:sz="8" w:space="0"/>
              <w:left w:val="single" w:color="000000" w:sz="8" w:space="0"/>
              <w:bottom w:val="single" w:color="000000" w:sz="8" w:space="0"/>
              <w:right w:val="single" w:color="000000" w:sz="8" w:space="0"/>
            </w:tcBorders>
            <w:tcW w:w="639" w:type="pct"/>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455" w:type="pct"/>
            <w:vAlign w:val="center"/>
            <w:textDirection w:val="lrTb"/>
            <w:noWrap w:val="false"/>
          </w:tcPr>
          <w:p>
            <w:pPr>
              <w:pStyle w:val="97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分项名称</w:t>
            </w:r>
            <w:r/>
          </w:p>
        </w:tc>
        <w:tc>
          <w:tcPr>
            <w:shd w:val="clear" w:color="auto" w:fill="auto"/>
            <w:tcBorders>
              <w:top w:val="none" w:color="000000" w:sz="4" w:space="0"/>
              <w:left w:val="none" w:color="000000" w:sz="4" w:space="0"/>
              <w:bottom w:val="single" w:color="000000" w:sz="8" w:space="0"/>
              <w:right w:val="single" w:color="000000" w:sz="8" w:space="0"/>
            </w:tcBorders>
            <w:tcW w:w="1037" w:type="pct"/>
            <w:vAlign w:val="center"/>
            <w:textDirection w:val="lrTb"/>
            <w:noWrap w:val="false"/>
          </w:tcPr>
          <w:p>
            <w:pPr>
              <w:pStyle w:val="97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分项单位</w:t>
            </w:r>
            <w:r/>
          </w:p>
        </w:tc>
        <w:tc>
          <w:tcPr>
            <w:shd w:val="clear" w:color="auto" w:fill="auto"/>
            <w:tcBorders>
              <w:top w:val="none" w:color="000000" w:sz="4" w:space="0"/>
              <w:left w:val="none" w:color="000000" w:sz="4" w:space="0"/>
              <w:bottom w:val="single" w:color="000000" w:sz="8" w:space="0"/>
              <w:right w:val="single" w:color="000000" w:sz="8" w:space="0"/>
            </w:tcBorders>
            <w:tcW w:w="621" w:type="pct"/>
            <w:vAlign w:val="center"/>
            <w:textDirection w:val="lrTb"/>
            <w:noWrap w:val="false"/>
          </w:tcPr>
          <w:p>
            <w:pPr>
              <w:pStyle w:val="97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数量</w:t>
            </w:r>
            <w:r/>
          </w:p>
        </w:tc>
        <w:tc>
          <w:tcPr>
            <w:shd w:val="clear" w:color="auto" w:fill="auto"/>
            <w:tcBorders>
              <w:top w:val="none" w:color="000000" w:sz="4" w:space="0"/>
              <w:left w:val="none" w:color="000000" w:sz="4" w:space="0"/>
              <w:bottom w:val="single" w:color="000000" w:sz="8" w:space="0"/>
              <w:right w:val="single" w:color="000000" w:sz="8" w:space="0"/>
            </w:tcBorders>
            <w:tcW w:w="624" w:type="pct"/>
            <w:vAlign w:val="center"/>
            <w:textDirection w:val="lrTb"/>
            <w:noWrap w:val="false"/>
          </w:tcPr>
          <w:p>
            <w:pPr>
              <w:pStyle w:val="97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分项</w:t>
            </w:r>
            <w:r/>
          </w:p>
          <w:p>
            <w:pPr>
              <w:pStyle w:val="97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单价</w:t>
            </w:r>
            <w:r/>
          </w:p>
        </w:tc>
        <w:tc>
          <w:tcPr>
            <w:shd w:val="clear" w:color="auto" w:fill="auto"/>
            <w:tcBorders>
              <w:top w:val="none" w:color="000000" w:sz="4" w:space="0"/>
              <w:left w:val="none" w:color="000000" w:sz="4" w:space="0"/>
              <w:bottom w:val="single" w:color="000000" w:sz="8" w:space="0"/>
              <w:right w:val="single" w:color="000000" w:sz="8" w:space="0"/>
            </w:tcBorders>
            <w:tcW w:w="621" w:type="pct"/>
            <w:vAlign w:val="center"/>
            <w:textDirection w:val="lrTb"/>
            <w:noWrap w:val="false"/>
          </w:tcPr>
          <w:p>
            <w:pPr>
              <w:pStyle w:val="97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分项</w:t>
            </w:r>
            <w:r/>
          </w:p>
          <w:p>
            <w:pPr>
              <w:pStyle w:val="97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总价</w:t>
            </w:r>
            <w:r/>
          </w:p>
        </w:tc>
      </w:tr>
      <w:tr>
        <w:trPr>
          <w:tblCellSpacing w:w="0" w:type="dxa"/>
          <w:trHeight w:val="654"/>
        </w:trPr>
        <w:tc>
          <w:tcPr>
            <w:gridSpan w:val="2"/>
            <w:shd w:val="clear" w:color="auto" w:fill="auto"/>
            <w:tcBorders>
              <w:top w:val="none" w:color="000000" w:sz="4" w:space="0"/>
              <w:left w:val="single" w:color="000000" w:sz="8" w:space="0"/>
              <w:bottom w:val="single" w:color="000000" w:sz="8" w:space="0"/>
              <w:right w:val="single" w:color="000000" w:sz="8" w:space="0"/>
            </w:tcBorders>
            <w:tcW w:w="639" w:type="pct"/>
            <w:vAlign w:val="center"/>
            <w:textDirection w:val="lrTb"/>
            <w:noWrap w:val="false"/>
          </w:tcPr>
          <w:p>
            <w:pPr>
              <w:pStyle w:val="97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455" w:type="pct"/>
            <w:vAlign w:val="center"/>
            <w:textDirection w:val="lrTb"/>
            <w:noWrap w:val="false"/>
          </w:tcPr>
          <w:p>
            <w:pPr>
              <w:pStyle w:val="97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tc>
        <w:tc>
          <w:tcPr>
            <w:shd w:val="clear" w:color="auto" w:fill="auto"/>
            <w:tcBorders>
              <w:top w:val="none" w:color="000000" w:sz="4" w:space="0"/>
              <w:left w:val="none" w:color="000000" w:sz="4" w:space="0"/>
              <w:bottom w:val="single" w:color="000000" w:sz="8" w:space="0"/>
              <w:right w:val="single" w:color="000000" w:sz="8" w:space="0"/>
            </w:tcBorders>
            <w:tcW w:w="1037" w:type="pct"/>
            <w:vAlign w:val="center"/>
            <w:textDirection w:val="lrTb"/>
            <w:noWrap w:val="false"/>
          </w:tcPr>
          <w:p>
            <w:pPr>
              <w:pStyle w:val="97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tc>
        <w:tc>
          <w:tcPr>
            <w:shd w:val="clear" w:color="auto" w:fill="auto"/>
            <w:tcBorders>
              <w:top w:val="none" w:color="000000" w:sz="4" w:space="0"/>
              <w:left w:val="none" w:color="000000" w:sz="4" w:space="0"/>
              <w:bottom w:val="single" w:color="000000" w:sz="8" w:space="0"/>
              <w:right w:val="single" w:color="000000" w:sz="8" w:space="0"/>
            </w:tcBorders>
            <w:tcW w:w="621" w:type="pct"/>
            <w:vAlign w:val="center"/>
            <w:textDirection w:val="lrTb"/>
            <w:noWrap w:val="false"/>
          </w:tcPr>
          <w:p>
            <w:pPr>
              <w:pStyle w:val="97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tc>
        <w:tc>
          <w:tcPr>
            <w:shd w:val="clear" w:color="auto" w:fill="auto"/>
            <w:tcBorders>
              <w:top w:val="none" w:color="000000" w:sz="4" w:space="0"/>
              <w:left w:val="none" w:color="000000" w:sz="4" w:space="0"/>
              <w:bottom w:val="single" w:color="000000" w:sz="8" w:space="0"/>
              <w:right w:val="single" w:color="000000" w:sz="8" w:space="0"/>
            </w:tcBorders>
            <w:tcW w:w="624" w:type="pct"/>
            <w:vAlign w:val="center"/>
            <w:textDirection w:val="lrTb"/>
            <w:noWrap w:val="false"/>
          </w:tcPr>
          <w:p>
            <w:pPr>
              <w:pStyle w:val="97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tc>
        <w:tc>
          <w:tcPr>
            <w:shd w:val="clear" w:color="auto" w:fill="auto"/>
            <w:tcBorders>
              <w:top w:val="none" w:color="000000" w:sz="4" w:space="0"/>
              <w:left w:val="none" w:color="000000" w:sz="4" w:space="0"/>
              <w:bottom w:val="single" w:color="000000" w:sz="8" w:space="0"/>
              <w:right w:val="single" w:color="000000" w:sz="8" w:space="0"/>
            </w:tcBorders>
            <w:tcW w:w="621" w:type="pct"/>
            <w:vAlign w:val="center"/>
            <w:textDirection w:val="lrTb"/>
            <w:noWrap w:val="false"/>
          </w:tcPr>
          <w:p>
            <w:pPr>
              <w:pStyle w:val="97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tc>
      </w:tr>
      <w:tr>
        <w:trPr>
          <w:tblCellSpacing w:w="0" w:type="dxa"/>
          <w:trHeight w:val="654"/>
        </w:trPr>
        <w:tc>
          <w:tcPr>
            <w:gridSpan w:val="2"/>
            <w:shd w:val="clear" w:color="auto" w:fill="auto"/>
            <w:tcBorders>
              <w:top w:val="none" w:color="000000" w:sz="4" w:space="0"/>
              <w:left w:val="single" w:color="000000" w:sz="8" w:space="0"/>
              <w:bottom w:val="single" w:color="000000" w:sz="8" w:space="0"/>
              <w:right w:val="single" w:color="000000" w:sz="8" w:space="0"/>
            </w:tcBorders>
            <w:tcW w:w="639" w:type="pct"/>
            <w:vAlign w:val="center"/>
            <w:textDirection w:val="lrTb"/>
            <w:noWrap w:val="false"/>
          </w:tcPr>
          <w:p>
            <w:pPr>
              <w:pStyle w:val="97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455" w:type="pct"/>
            <w:vAlign w:val="center"/>
            <w:textDirection w:val="lrTb"/>
            <w:noWrap w:val="false"/>
          </w:tcPr>
          <w:p>
            <w:pPr>
              <w:pStyle w:val="97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tc>
        <w:tc>
          <w:tcPr>
            <w:shd w:val="clear" w:color="auto" w:fill="auto"/>
            <w:tcBorders>
              <w:top w:val="none" w:color="000000" w:sz="4" w:space="0"/>
              <w:left w:val="none" w:color="000000" w:sz="4" w:space="0"/>
              <w:bottom w:val="single" w:color="000000" w:sz="8" w:space="0"/>
              <w:right w:val="single" w:color="000000" w:sz="8" w:space="0"/>
            </w:tcBorders>
            <w:tcW w:w="1037" w:type="pct"/>
            <w:vAlign w:val="center"/>
            <w:textDirection w:val="lrTb"/>
            <w:noWrap w:val="false"/>
          </w:tcPr>
          <w:p>
            <w:pPr>
              <w:pStyle w:val="97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tc>
        <w:tc>
          <w:tcPr>
            <w:shd w:val="clear" w:color="auto" w:fill="auto"/>
            <w:tcBorders>
              <w:top w:val="none" w:color="000000" w:sz="4" w:space="0"/>
              <w:left w:val="none" w:color="000000" w:sz="4" w:space="0"/>
              <w:bottom w:val="single" w:color="000000" w:sz="8" w:space="0"/>
              <w:right w:val="single" w:color="000000" w:sz="8" w:space="0"/>
            </w:tcBorders>
            <w:tcW w:w="621" w:type="pct"/>
            <w:vAlign w:val="center"/>
            <w:textDirection w:val="lrTb"/>
            <w:noWrap w:val="false"/>
          </w:tcPr>
          <w:p>
            <w:pPr>
              <w:pStyle w:val="97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tc>
        <w:tc>
          <w:tcPr>
            <w:shd w:val="clear" w:color="auto" w:fill="auto"/>
            <w:tcBorders>
              <w:top w:val="none" w:color="000000" w:sz="4" w:space="0"/>
              <w:left w:val="none" w:color="000000" w:sz="4" w:space="0"/>
              <w:bottom w:val="single" w:color="000000" w:sz="8" w:space="0"/>
              <w:right w:val="single" w:color="000000" w:sz="8" w:space="0"/>
            </w:tcBorders>
            <w:tcW w:w="624" w:type="pct"/>
            <w:vAlign w:val="center"/>
            <w:textDirection w:val="lrTb"/>
            <w:noWrap w:val="false"/>
          </w:tcPr>
          <w:p>
            <w:pPr>
              <w:pStyle w:val="97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tc>
        <w:tc>
          <w:tcPr>
            <w:shd w:val="clear" w:color="auto" w:fill="auto"/>
            <w:tcBorders>
              <w:top w:val="none" w:color="000000" w:sz="4" w:space="0"/>
              <w:left w:val="none" w:color="000000" w:sz="4" w:space="0"/>
              <w:bottom w:val="single" w:color="000000" w:sz="8" w:space="0"/>
              <w:right w:val="single" w:color="000000" w:sz="8" w:space="0"/>
            </w:tcBorders>
            <w:tcW w:w="621" w:type="pct"/>
            <w:vAlign w:val="center"/>
            <w:textDirection w:val="lrTb"/>
            <w:noWrap w:val="false"/>
          </w:tcPr>
          <w:p>
            <w:pPr>
              <w:pStyle w:val="97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tc>
      </w:tr>
      <w:tr>
        <w:trPr>
          <w:tblCellSpacing w:w="0" w:type="dxa"/>
          <w:trHeight w:val="654"/>
        </w:trPr>
        <w:tc>
          <w:tcPr>
            <w:gridSpan w:val="2"/>
            <w:shd w:val="clear" w:color="auto" w:fill="auto"/>
            <w:tcBorders>
              <w:top w:val="none" w:color="000000" w:sz="4" w:space="0"/>
              <w:left w:val="single" w:color="000000" w:sz="8" w:space="0"/>
              <w:bottom w:val="single" w:color="000000" w:sz="8" w:space="0"/>
              <w:right w:val="single" w:color="000000" w:sz="8" w:space="0"/>
            </w:tcBorders>
            <w:tcW w:w="639" w:type="pct"/>
            <w:vAlign w:val="center"/>
            <w:textDirection w:val="lrTb"/>
            <w:noWrap w:val="false"/>
          </w:tcPr>
          <w:p>
            <w:pPr>
              <w:pStyle w:val="97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1455" w:type="pct"/>
            <w:vAlign w:val="center"/>
            <w:textDirection w:val="lrTb"/>
            <w:noWrap w:val="false"/>
          </w:tcPr>
          <w:p>
            <w:pPr>
              <w:pStyle w:val="97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tc>
        <w:tc>
          <w:tcPr>
            <w:shd w:val="clear" w:color="auto" w:fill="auto"/>
            <w:tcBorders>
              <w:top w:val="none" w:color="000000" w:sz="4" w:space="0"/>
              <w:left w:val="none" w:color="000000" w:sz="4" w:space="0"/>
              <w:bottom w:val="single" w:color="000000" w:sz="8" w:space="0"/>
              <w:right w:val="single" w:color="000000" w:sz="8" w:space="0"/>
            </w:tcBorders>
            <w:tcW w:w="1037" w:type="pct"/>
            <w:vAlign w:val="center"/>
            <w:textDirection w:val="lrTb"/>
            <w:noWrap w:val="false"/>
          </w:tcPr>
          <w:p>
            <w:pPr>
              <w:pStyle w:val="97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tc>
        <w:tc>
          <w:tcPr>
            <w:shd w:val="clear" w:color="auto" w:fill="auto"/>
            <w:tcBorders>
              <w:top w:val="none" w:color="000000" w:sz="4" w:space="0"/>
              <w:left w:val="none" w:color="000000" w:sz="4" w:space="0"/>
              <w:bottom w:val="single" w:color="000000" w:sz="8" w:space="0"/>
              <w:right w:val="single" w:color="000000" w:sz="8" w:space="0"/>
            </w:tcBorders>
            <w:tcW w:w="621" w:type="pct"/>
            <w:vAlign w:val="center"/>
            <w:textDirection w:val="lrTb"/>
            <w:noWrap w:val="false"/>
          </w:tcPr>
          <w:p>
            <w:pPr>
              <w:pStyle w:val="97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tc>
        <w:tc>
          <w:tcPr>
            <w:shd w:val="clear" w:color="auto" w:fill="auto"/>
            <w:tcBorders>
              <w:top w:val="none" w:color="000000" w:sz="4" w:space="0"/>
              <w:left w:val="none" w:color="000000" w:sz="4" w:space="0"/>
              <w:bottom w:val="single" w:color="000000" w:sz="8" w:space="0"/>
              <w:right w:val="single" w:color="000000" w:sz="8" w:space="0"/>
            </w:tcBorders>
            <w:tcW w:w="624" w:type="pct"/>
            <w:vAlign w:val="center"/>
            <w:textDirection w:val="lrTb"/>
            <w:noWrap w:val="false"/>
          </w:tcPr>
          <w:p>
            <w:pPr>
              <w:pStyle w:val="97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tc>
        <w:tc>
          <w:tcPr>
            <w:shd w:val="clear" w:color="auto" w:fill="auto"/>
            <w:tcBorders>
              <w:top w:val="none" w:color="000000" w:sz="4" w:space="0"/>
              <w:left w:val="none" w:color="000000" w:sz="4" w:space="0"/>
              <w:bottom w:val="single" w:color="000000" w:sz="8" w:space="0"/>
              <w:right w:val="single" w:color="000000" w:sz="8" w:space="0"/>
            </w:tcBorders>
            <w:tcW w:w="621" w:type="pct"/>
            <w:vAlign w:val="center"/>
            <w:textDirection w:val="lrTb"/>
            <w:noWrap w:val="false"/>
          </w:tcPr>
          <w:p>
            <w:pPr>
              <w:pStyle w:val="97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tc>
      </w:tr>
      <w:tr>
        <w:trPr>
          <w:tblCellSpacing w:w="0" w:type="dxa"/>
          <w:trHeight w:val="654"/>
        </w:trPr>
        <w:tc>
          <w:tcPr>
            <w:gridSpan w:val="2"/>
            <w:shd w:val="clear" w:color="auto" w:fill="auto"/>
            <w:tcBorders>
              <w:top w:val="none" w:color="000000" w:sz="4" w:space="0"/>
              <w:left w:val="single" w:color="000000" w:sz="8" w:space="0"/>
              <w:bottom w:val="single" w:color="000000" w:sz="8" w:space="0"/>
              <w:right w:val="single" w:color="000000" w:sz="8" w:space="0"/>
            </w:tcBorders>
            <w:tcW w:w="639" w:type="pct"/>
            <w:vAlign w:val="center"/>
            <w:textDirection w:val="lrTb"/>
            <w:noWrap w:val="false"/>
          </w:tcPr>
          <w:p>
            <w:pPr>
              <w:pStyle w:val="97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455" w:type="pct"/>
            <w:vAlign w:val="center"/>
            <w:textDirection w:val="lrTb"/>
            <w:noWrap w:val="false"/>
          </w:tcPr>
          <w:p>
            <w:pPr>
              <w:pStyle w:val="97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tc>
        <w:tc>
          <w:tcPr>
            <w:shd w:val="clear" w:color="auto" w:fill="auto"/>
            <w:tcBorders>
              <w:top w:val="none" w:color="000000" w:sz="4" w:space="0"/>
              <w:left w:val="none" w:color="000000" w:sz="4" w:space="0"/>
              <w:bottom w:val="single" w:color="000000" w:sz="8" w:space="0"/>
              <w:right w:val="single" w:color="000000" w:sz="8" w:space="0"/>
            </w:tcBorders>
            <w:tcW w:w="1037" w:type="pct"/>
            <w:vAlign w:val="center"/>
            <w:textDirection w:val="lrTb"/>
            <w:noWrap w:val="false"/>
          </w:tcPr>
          <w:p>
            <w:pPr>
              <w:pStyle w:val="97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tc>
        <w:tc>
          <w:tcPr>
            <w:shd w:val="clear" w:color="auto" w:fill="auto"/>
            <w:tcBorders>
              <w:top w:val="none" w:color="000000" w:sz="4" w:space="0"/>
              <w:left w:val="none" w:color="000000" w:sz="4" w:space="0"/>
              <w:bottom w:val="single" w:color="000000" w:sz="8" w:space="0"/>
              <w:right w:val="single" w:color="000000" w:sz="8" w:space="0"/>
            </w:tcBorders>
            <w:tcW w:w="621" w:type="pct"/>
            <w:vAlign w:val="center"/>
            <w:textDirection w:val="lrTb"/>
            <w:noWrap w:val="false"/>
          </w:tcPr>
          <w:p>
            <w:pPr>
              <w:pStyle w:val="97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tc>
        <w:tc>
          <w:tcPr>
            <w:shd w:val="clear" w:color="auto" w:fill="auto"/>
            <w:tcBorders>
              <w:top w:val="none" w:color="000000" w:sz="4" w:space="0"/>
              <w:left w:val="none" w:color="000000" w:sz="4" w:space="0"/>
              <w:bottom w:val="single" w:color="000000" w:sz="8" w:space="0"/>
              <w:right w:val="single" w:color="000000" w:sz="8" w:space="0"/>
            </w:tcBorders>
            <w:tcW w:w="624" w:type="pct"/>
            <w:vAlign w:val="center"/>
            <w:textDirection w:val="lrTb"/>
            <w:noWrap w:val="false"/>
          </w:tcPr>
          <w:p>
            <w:pPr>
              <w:pStyle w:val="97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tc>
        <w:tc>
          <w:tcPr>
            <w:shd w:val="clear" w:color="auto" w:fill="auto"/>
            <w:tcBorders>
              <w:top w:val="none" w:color="000000" w:sz="4" w:space="0"/>
              <w:left w:val="none" w:color="000000" w:sz="4" w:space="0"/>
              <w:bottom w:val="single" w:color="000000" w:sz="8" w:space="0"/>
              <w:right w:val="single" w:color="000000" w:sz="8" w:space="0"/>
            </w:tcBorders>
            <w:tcW w:w="621" w:type="pct"/>
            <w:vAlign w:val="center"/>
            <w:textDirection w:val="lrTb"/>
            <w:noWrap w:val="false"/>
          </w:tcPr>
          <w:p>
            <w:pPr>
              <w:pStyle w:val="97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tc>
      </w:tr>
      <w:tr>
        <w:trPr>
          <w:gridAfter w:val="6"/>
          <w:tblCellSpacing w:w="0" w:type="dxa"/>
          <w:trHeight w:val="487"/>
        </w:trPr>
        <w:tc>
          <w:tcPr>
            <w:shd w:val="clear" w:color="auto" w:fill="auto"/>
            <w:tcBorders>
              <w:top w:val="none" w:color="000000" w:sz="4" w:space="0"/>
              <w:left w:val="none" w:color="000000" w:sz="4" w:space="0"/>
              <w:bottom w:val="single" w:color="000000" w:sz="8" w:space="0"/>
              <w:right w:val="single" w:color="000000" w:sz="8" w:space="0"/>
            </w:tcBorders>
            <w:tcW w:w="621" w:type="pct"/>
            <w:vAlign w:val="center"/>
            <w:textDirection w:val="lrTb"/>
            <w:noWrap w:val="false"/>
          </w:tcPr>
          <w:p>
            <w:pPr>
              <w:pStyle w:val="971"/>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tc>
      </w:tr>
    </w:tbl>
    <w:p>
      <w:pPr>
        <w:pStyle w:val="971"/>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投标分项报价表”中“投标总报价”数额应当与“开标一览表”中“投标总报价”数额一致。3.按照《投标报价明细表》所列项目报价（如有）。</w:t>
      </w:r>
      <w:r/>
    </w:p>
    <w:p>
      <w:pPr>
        <w:pStyle w:val="966"/>
        <w:numPr>
          <w:ilvl w:val="0"/>
          <w:numId w:val="0"/>
        </w:numPr>
        <w:spacing w:line="560" w:lineRule="exact"/>
        <w:rPr>
          <w:rFonts w:hint="eastAsia"/>
          <w:b/>
          <w:bCs/>
          <w:lang w:val="en-US" w:eastAsia="zh-CN"/>
        </w:rPr>
      </w:pPr>
      <w:r>
        <w:rPr>
          <w:rFonts w:hint="eastAsia"/>
          <w:b/>
          <w:bCs/>
          <w:lang w:val="en-US" w:eastAsia="zh-CN"/>
        </w:rPr>
        <w:t xml:space="preserve">5.3报价要求承诺函</w:t>
      </w:r>
      <w:r/>
    </w:p>
    <w:p>
      <w:pPr>
        <w:ind w:firstLine="48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项目名称：</w:t>
      </w:r>
      <w:r/>
    </w:p>
    <w:p>
      <w:pPr>
        <w:ind w:firstLine="48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项目编号：</w:t>
      </w:r>
      <w:r/>
    </w:p>
    <w:p>
      <w:pPr>
        <w:pStyle w:val="983"/>
        <w:ind w:left="0" w:firstLine="480"/>
        <w:rPr>
          <w:rFonts w:hint="default" w:eastAsia="宋体"/>
          <w:lang w:val="en-US" w:eastAsia="zh-CN"/>
        </w:rPr>
      </w:pPr>
      <w:r>
        <w:rPr>
          <w:rFonts w:hint="eastAsia" w:ascii="宋体" w:hAnsi="宋体" w:eastAsia="宋体" w:cs="宋体"/>
          <w:b w:val="0"/>
          <w:bCs w:val="0"/>
          <w:color w:val="auto"/>
          <w:sz w:val="24"/>
          <w:szCs w:val="24"/>
          <w:highlight w:val="none"/>
          <w:lang w:val="en-US" w:eastAsia="zh-CN"/>
        </w:rPr>
        <w:t xml:space="preserve">分包号：</w:t>
      </w:r>
      <w:r/>
    </w:p>
    <w:p>
      <w:pPr>
        <w:ind w:firstLine="480"/>
        <w:spacing w:line="360" w:lineRule="auto"/>
        <w:rPr>
          <w:rFonts w:hint="eastAsia" w:ascii="宋体" w:hAnsi="宋体" w:eastAsia="宋体" w:cs="宋体"/>
          <w:color w:val="auto"/>
          <w:sz w:val="24"/>
          <w:szCs w:val="24"/>
          <w:highlight w:val="none"/>
          <w:lang w:eastAsia="zh-CN"/>
        </w:rPr>
      </w:pPr>
      <w:r>
        <w:rPr>
          <w:rFonts w:hint="eastAsia" w:cs="宋体"/>
          <w:color w:val="auto"/>
          <w:sz w:val="24"/>
          <w:szCs w:val="24"/>
          <w:highlight w:val="none"/>
          <w:lang w:val="en-US" w:eastAsia="zh-CN"/>
        </w:rPr>
        <w:t xml:space="preserve">我单位</w:t>
      </w:r>
      <w:r>
        <w:rPr>
          <w:rFonts w:hint="eastAsia" w:cs="宋体"/>
          <w:color w:val="auto"/>
          <w:sz w:val="24"/>
          <w:szCs w:val="24"/>
          <w:highlight w:val="none"/>
          <w:u w:val="single"/>
          <w:lang w:val="en-US" w:eastAsia="zh-CN"/>
        </w:rPr>
        <w:t xml:space="preserve">（投标单位名称）</w:t>
      </w:r>
      <w:r>
        <w:rPr>
          <w:rFonts w:hint="eastAsia" w:cs="宋体"/>
          <w:color w:val="auto"/>
          <w:sz w:val="24"/>
          <w:szCs w:val="24"/>
          <w:highlight w:val="none"/>
          <w:u w:val="none"/>
          <w:lang w:val="en-US" w:eastAsia="zh-CN"/>
        </w:rPr>
        <w:t xml:space="preserve">关于</w:t>
      </w:r>
      <w:r>
        <w:rPr>
          <w:rFonts w:hint="eastAsia" w:cs="宋体"/>
          <w:color w:val="auto"/>
          <w:sz w:val="24"/>
          <w:szCs w:val="24"/>
          <w:highlight w:val="none"/>
          <w:u w:val="single"/>
          <w:lang w:val="en-US" w:eastAsia="zh-CN"/>
        </w:rPr>
        <w:t xml:space="preserve">（项目名称）</w:t>
      </w:r>
      <w:r>
        <w:rPr>
          <w:rFonts w:hint="eastAsia" w:cs="宋体"/>
          <w:color w:val="auto"/>
          <w:sz w:val="24"/>
          <w:szCs w:val="24"/>
          <w:highlight w:val="none"/>
          <w:u w:val="none"/>
          <w:lang w:val="en-US" w:eastAsia="zh-CN"/>
        </w:rPr>
        <w:t xml:space="preserve">项目的报价为</w:t>
      </w:r>
      <w:r>
        <w:rPr>
          <w:rFonts w:hint="eastAsia" w:cs="宋体"/>
          <w:color w:val="auto"/>
          <w:sz w:val="24"/>
          <w:szCs w:val="24"/>
          <w:highlight w:val="none"/>
          <w:u w:val="single"/>
          <w:lang w:val="en-US" w:eastAsia="zh-CN"/>
        </w:rPr>
        <w:t xml:space="preserve">     </w:t>
      </w:r>
      <w:r>
        <w:rPr>
          <w:rFonts w:hint="eastAsia" w:cs="宋体"/>
          <w:color w:val="auto"/>
          <w:sz w:val="24"/>
          <w:szCs w:val="24"/>
          <w:highlight w:val="none"/>
          <w:u w:val="none"/>
          <w:lang w:val="en-US" w:eastAsia="zh-CN"/>
        </w:rPr>
        <w:t xml:space="preserve">元，项目预算价为</w:t>
      </w:r>
      <w:r>
        <w:rPr>
          <w:rFonts w:hint="eastAsia" w:cs="宋体"/>
          <w:color w:val="auto"/>
          <w:sz w:val="24"/>
          <w:szCs w:val="24"/>
          <w:highlight w:val="none"/>
          <w:u w:val="single"/>
          <w:lang w:val="en-US" w:eastAsia="zh-CN"/>
        </w:rPr>
        <w:t xml:space="preserve">     </w:t>
      </w:r>
      <w:r>
        <w:rPr>
          <w:rFonts w:hint="eastAsia" w:cs="宋体"/>
          <w:color w:val="auto"/>
          <w:sz w:val="24"/>
          <w:szCs w:val="24"/>
          <w:highlight w:val="none"/>
          <w:u w:val="none"/>
          <w:lang w:val="en-US" w:eastAsia="zh-CN"/>
        </w:rPr>
        <w:t xml:space="preserve">元，本次报价未高于预算价格，我单位承诺本次报价未低于本项目我单位的成本价</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投标人名称（盖章）：</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法定代表人（或授权委托人）签字：</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投标日期：</w:t>
      </w:r>
      <w:r>
        <w:rPr>
          <w:rFonts w:hint="eastAsia" w:cs="宋体"/>
          <w:color w:val="auto"/>
          <w:sz w:val="24"/>
          <w:szCs w:val="24"/>
          <w:highlight w:val="none"/>
          <w:lang w:val="en-US" w:eastAsia="zh-CN"/>
        </w:rPr>
        <w:t xml:space="preserve">XX</w:t>
      </w:r>
      <w:r>
        <w:rPr>
          <w:rFonts w:hint="eastAsia" w:ascii="宋体" w:hAnsi="宋体" w:eastAsia="宋体" w:cs="宋体"/>
          <w:color w:val="auto"/>
          <w:sz w:val="24"/>
          <w:szCs w:val="24"/>
          <w:highlight w:val="none"/>
          <w:lang w:eastAsia="zh-CN"/>
        </w:rPr>
        <w:t xml:space="preserve">年XX月XX日</w:t>
      </w:r>
      <w:r/>
    </w:p>
    <w:p>
      <w:pPr>
        <w:pStyle w:val="966"/>
        <w:numPr>
          <w:ilvl w:val="0"/>
          <w:numId w:val="0"/>
        </w:numPr>
        <w:spacing w:line="560" w:lineRule="exact"/>
        <w:rPr>
          <w:rFonts w:hint="default"/>
          <w:b/>
          <w:bCs/>
          <w:lang w:val="en-US" w:eastAsia="zh-CN"/>
        </w:rPr>
      </w:pPr>
      <w:r>
        <w:rPr>
          <w:rFonts w:hint="default"/>
          <w:b/>
          <w:bCs/>
          <w:lang w:val="en-US" w:eastAsia="zh-CN"/>
        </w:rPr>
      </w:r>
      <w:r/>
    </w:p>
    <w:p>
      <w:pPr>
        <w:rPr>
          <w:rFonts w:hint="eastAsia"/>
        </w:rPr>
      </w:pPr>
      <w:r>
        <w:rPr>
          <w:rFonts w:hint="eastAsia"/>
        </w:rPr>
        <w:br w:type="page" w:clear="all"/>
      </w:r>
      <w:r/>
    </w:p>
    <w:p>
      <w:pPr>
        <w:pStyle w:val="966"/>
        <w:numPr>
          <w:ilvl w:val="0"/>
          <w:numId w:val="0"/>
        </w:numPr>
        <w:ind w:left="738"/>
        <w:spacing w:line="560" w:lineRule="exact"/>
        <w:rPr>
          <w:rFonts w:hint="eastAsia"/>
        </w:rPr>
      </w:pPr>
      <w:r>
        <w:rPr>
          <w:rFonts w:hint="eastAsia"/>
        </w:rPr>
      </w:r>
      <w:r/>
    </w:p>
    <w:p>
      <w:pPr>
        <w:pStyle w:val="976"/>
        <w:ind w:left="0" w:firstLine="0"/>
        <w:spacing w:line="560" w:lineRule="exact"/>
        <w:rPr>
          <w:rFonts w:hint="eastAsia"/>
          <w:b/>
          <w:sz w:val="24"/>
          <w:szCs w:val="24"/>
          <w:lang w:val="ja-JP" w:bidi="ja-JP"/>
        </w:rPr>
        <w:outlineLvl w:val="2"/>
      </w:pPr>
      <w:r>
        <w:rPr>
          <w:rFonts w:hint="eastAsia"/>
          <w:b/>
          <w:sz w:val="24"/>
          <w:szCs w:val="24"/>
          <w:lang w:val="en-US" w:bidi="ja-JP"/>
        </w:rPr>
        <w:t xml:space="preserve">5.</w:t>
      </w:r>
      <w:r>
        <w:rPr>
          <w:rFonts w:hint="eastAsia"/>
          <w:b/>
          <w:sz w:val="24"/>
          <w:szCs w:val="24"/>
          <w:lang w:val="en-US" w:eastAsia="zh-CN" w:bidi="ja-JP"/>
        </w:rPr>
        <w:t xml:space="preserve">4</w:t>
      </w:r>
      <w:r>
        <w:rPr>
          <w:rFonts w:hint="eastAsia"/>
          <w:b/>
          <w:sz w:val="24"/>
          <w:szCs w:val="24"/>
          <w:lang w:val="ja-JP" w:bidi="ja-JP"/>
        </w:rPr>
        <w:t xml:space="preserve">享受政府采购政策优惠的证明资料和清单表</w:t>
      </w:r>
      <w:r/>
    </w:p>
    <w:p>
      <w:pPr>
        <w:pStyle w:val="966"/>
        <w:spacing w:line="560" w:lineRule="exact"/>
        <w:tabs>
          <w:tab w:val="left" w:pos="7098" w:leader="none"/>
        </w:tabs>
        <w:rPr>
          <w:rFonts w:hint="eastAsia"/>
        </w:rPr>
      </w:pPr>
      <w:r/>
      <w:bookmarkStart w:id="32" w:name="_Hlk66863893"/>
      <w:r/>
      <w:bookmarkEnd w:id="32"/>
      <w:r/>
      <w:r/>
    </w:p>
    <w:p>
      <w:pPr>
        <w:pStyle w:val="966"/>
        <w:jc w:val="center"/>
        <w:spacing w:line="560" w:lineRule="exact"/>
        <w:tabs>
          <w:tab w:val="left" w:pos="7098" w:leader="none"/>
        </w:tabs>
        <w:rPr>
          <w:rFonts w:hint="eastAsia"/>
          <w:b/>
          <w:bCs/>
        </w:rPr>
      </w:pPr>
      <w:r>
        <w:rPr>
          <w:rFonts w:hint="eastAsia"/>
          <w:b/>
          <w:bCs/>
        </w:rPr>
        <w:t xml:space="preserve">中小企业声明函（货物）</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本公司（联合体）郑重声明，根据《政府采购促进中小企业发展管理办法》（财库﹝2020﹞46号）的规定，本公司 （联合体）参加（单位名称）的（项目名称）采购活动，提供的货物全部由符合政策要求的中小企业制造。相关企业 （含联合体中的中小企业、签订分包意向协议的中小企业） 的具体情况如下：</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 （标的名称）</w:t>
      </w:r>
      <w:r>
        <w:rPr>
          <w:rFonts w:hint="eastAsia" w:ascii="宋体" w:hAnsi="宋体" w:eastAsia="宋体" w:cs="宋体"/>
          <w:sz w:val="24"/>
          <w:szCs w:val="24"/>
        </w:rPr>
        <w:t xml:space="preserve"> ，属于</w:t>
      </w:r>
      <w:r>
        <w:rPr>
          <w:rFonts w:hint="eastAsia" w:ascii="宋体" w:hAnsi="宋体" w:eastAsia="宋体" w:cs="宋体"/>
          <w:sz w:val="24"/>
          <w:szCs w:val="24"/>
          <w:u w:val="single"/>
        </w:rPr>
        <w:t xml:space="preserve">（采购文件中明确的所属行业） </w:t>
      </w:r>
      <w:r>
        <w:rPr>
          <w:rFonts w:hint="eastAsia" w:ascii="宋体" w:hAnsi="宋体" w:eastAsia="宋体" w:cs="宋体"/>
          <w:sz w:val="24"/>
          <w:szCs w:val="24"/>
        </w:rPr>
        <w:t xml:space="preserve">行业；制造商为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 人，营业收 入为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万元，属于（中型企业、小型企业、微型企业</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三选一</w:t>
      </w:r>
      <w:r>
        <w:rPr>
          <w:rFonts w:hint="eastAsia" w:ascii="宋体" w:hAnsi="宋体" w:eastAsia="宋体" w:cs="宋体"/>
          <w:sz w:val="24"/>
          <w:szCs w:val="24"/>
        </w:rPr>
        <w:t xml:space="preserve">）；</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2. </w:t>
      </w:r>
      <w:r>
        <w:rPr>
          <w:rFonts w:hint="eastAsia" w:ascii="宋体" w:hAnsi="宋体" w:eastAsia="宋体" w:cs="宋体"/>
          <w:sz w:val="24"/>
          <w:szCs w:val="24"/>
          <w:u w:val="single"/>
        </w:rPr>
        <w:t xml:space="preserve">（标的名称） </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（采购文件中明确的所属行业） </w:t>
      </w:r>
      <w:r>
        <w:rPr>
          <w:rFonts w:hint="eastAsia" w:ascii="宋体" w:hAnsi="宋体" w:eastAsia="宋体" w:cs="宋体"/>
          <w:sz w:val="24"/>
          <w:szCs w:val="24"/>
        </w:rPr>
        <w:t xml:space="preserve">行业；制造商为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 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万元，属于（中型企业、小型 企业、微型企业</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三选一</w:t>
      </w:r>
      <w:r>
        <w:rPr>
          <w:rFonts w:hint="eastAsia" w:ascii="宋体" w:hAnsi="宋体" w:eastAsia="宋体" w:cs="宋体"/>
          <w:sz w:val="24"/>
          <w:szCs w:val="24"/>
        </w:rPr>
        <w:t xml:space="preserve">）；</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企业名称（盖章）：</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日 期：</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备注1：从业人员、营业收入、资产总额填报上一年度数据，无上一年度数据的新成立企业可不填报。</w:t>
      </w:r>
      <w:r/>
    </w:p>
    <w:p>
      <w:pPr>
        <w:ind w:firstLine="480"/>
        <w:spacing w:line="560" w:lineRule="exact"/>
        <w:rPr>
          <w:rFonts w:hint="eastAsia" w:ascii="微软雅黑" w:hAnsi="微软雅黑" w:eastAsia="微软雅黑" w:cs="微软雅黑"/>
          <w:i w:val="0"/>
          <w:iCs w:val="0"/>
          <w:caps w:val="0"/>
          <w:color w:val="000000"/>
          <w:spacing w:val="0"/>
          <w:sz w:val="27"/>
          <w:szCs w:val="27"/>
        </w:rPr>
      </w:pPr>
      <w:r>
        <w:rPr>
          <w:rFonts w:hint="eastAsia" w:ascii="宋体" w:hAnsi="宋体" w:eastAsia="宋体" w:cs="宋体"/>
          <w:sz w:val="24"/>
          <w:szCs w:val="24"/>
        </w:rPr>
        <w:t xml:space="preserve">备注2：供应商如不提供此声明函，价格将不做相应扣除。</w:t>
      </w:r>
      <w:r/>
    </w:p>
    <w:p>
      <w:pPr>
        <w:pStyle w:val="966"/>
        <w:spacing w:line="560" w:lineRule="exact"/>
        <w:tabs>
          <w:tab w:val="left" w:pos="7098" w:leader="none"/>
        </w:tabs>
        <w:rPr>
          <w:rFonts w:hint="eastAsia"/>
        </w:rPr>
      </w:pPr>
      <w:r>
        <w:rPr>
          <w:rFonts w:hint="eastAsia"/>
        </w:rPr>
      </w:r>
      <w:r/>
    </w:p>
    <w:p>
      <w:pPr>
        <w:pStyle w:val="966"/>
        <w:spacing w:line="560" w:lineRule="exact"/>
        <w:tabs>
          <w:tab w:val="left" w:pos="7098" w:leader="none"/>
        </w:tabs>
        <w:rPr>
          <w:rFonts w:hint="eastAsia"/>
          <w:b/>
          <w:bCs/>
          <w:color w:val="ff0000"/>
        </w:rPr>
      </w:pPr>
      <w:r>
        <w:rPr>
          <w:rFonts w:hint="eastAsia"/>
          <w:b/>
          <w:bCs/>
          <w:color w:val="ff0000"/>
        </w:rPr>
        <w:t xml:space="preserve">备注3：“中小企业划型标准”详见《关于印发中小企业划型标准规定的通知》工信部联企业〔2011〕300号，供应商也可登录中华人民共和国工信部官网，使用“中小企业规模类型自测小程序”进行企业规模自测。</w:t>
      </w:r>
      <w:r/>
    </w:p>
    <w:p>
      <w:pPr>
        <w:ind w:left="100"/>
        <w:spacing w:line="560" w:lineRule="exact"/>
        <w:rPr>
          <w:rFonts w:hint="eastAsia"/>
          <w:b/>
          <w:sz w:val="24"/>
          <w:szCs w:val="24"/>
        </w:rPr>
        <w:outlineLvl w:val="3"/>
      </w:pPr>
      <w:r>
        <w:rPr>
          <w:rFonts w:hint="eastAsia"/>
          <w:b/>
          <w:sz w:val="24"/>
          <w:szCs w:val="24"/>
        </w:rPr>
        <w:t xml:space="preserve">（</w:t>
      </w:r>
      <w:r>
        <w:rPr>
          <w:rFonts w:hint="eastAsia"/>
          <w:b/>
          <w:sz w:val="24"/>
          <w:szCs w:val="24"/>
          <w:lang w:val="en-US"/>
        </w:rPr>
        <w:t xml:space="preserve">2</w:t>
      </w:r>
      <w:r>
        <w:rPr>
          <w:rFonts w:hint="eastAsia"/>
          <w:b/>
          <w:sz w:val="24"/>
          <w:szCs w:val="24"/>
        </w:rPr>
        <w:t xml:space="preserve">）残疾人福利性单位声明函格式</w:t>
      </w:r>
      <w:r/>
    </w:p>
    <w:p>
      <w:pPr>
        <w:ind w:firstLine="482"/>
        <w:jc w:val="center"/>
        <w:spacing w:line="560" w:lineRule="exact"/>
        <w:rPr>
          <w:rFonts w:hint="eastAsia"/>
          <w:sz w:val="24"/>
          <w:szCs w:val="24"/>
        </w:rPr>
      </w:pPr>
      <w:r>
        <w:rPr>
          <w:rFonts w:hint="eastAsia"/>
          <w:b/>
          <w:sz w:val="24"/>
          <w:szCs w:val="24"/>
        </w:rPr>
        <w:t xml:space="preserve">残疾人福利性单位声明函</w:t>
      </w:r>
      <w:r/>
    </w:p>
    <w:p>
      <w:pPr>
        <w:ind w:firstLine="480"/>
        <w:spacing w:line="560" w:lineRule="exact"/>
        <w:rPr>
          <w:rFonts w:hint="eastAsia"/>
          <w:sz w:val="24"/>
          <w:szCs w:val="24"/>
        </w:rPr>
      </w:pPr>
      <w:r>
        <w:rPr>
          <w:rFonts w:hint="eastAsia"/>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sz w:val="24"/>
          <w:szCs w:val="24"/>
          <w:u w:val="single"/>
        </w:rPr>
        <w:t xml:space="preserve">               </w:t>
      </w:r>
      <w:r>
        <w:rPr>
          <w:rFonts w:hint="eastAsia"/>
          <w:sz w:val="24"/>
          <w:szCs w:val="24"/>
        </w:rPr>
        <w:t xml:space="preserve">单位的</w:t>
      </w:r>
      <w:r>
        <w:rPr>
          <w:rFonts w:hint="eastAsia"/>
          <w:sz w:val="24"/>
          <w:szCs w:val="24"/>
          <w:u w:val="single"/>
        </w:rPr>
        <w:t xml:space="preserve">              </w:t>
      </w:r>
      <w:r>
        <w:rPr>
          <w:rFonts w:hint="eastAsia"/>
          <w:sz w:val="24"/>
          <w:szCs w:val="24"/>
        </w:rPr>
        <w:t xml:space="preserve">项目采购活动提供本单位制造的货物（由本单位承担工程/提供服务），或者提供其他残疾人福利性单位制造的货物（不包括使用非残疾人福利性单位注册商标的货物）。</w:t>
      </w:r>
      <w:r/>
    </w:p>
    <w:p>
      <w:pPr>
        <w:spacing w:line="560" w:lineRule="exact"/>
        <w:rPr>
          <w:rFonts w:hint="eastAsia"/>
          <w:sz w:val="24"/>
          <w:szCs w:val="24"/>
        </w:rPr>
      </w:pPr>
      <w:r>
        <w:rPr>
          <w:rFonts w:hint="eastAsia"/>
          <w:sz w:val="24"/>
          <w:szCs w:val="24"/>
        </w:rPr>
        <w:t xml:space="preserve">本单位对上述声明的真实性负责。如有虚假，将依法承担相应责任。</w:t>
      </w:r>
      <w:r/>
    </w:p>
    <w:p>
      <w:pPr>
        <w:ind w:firstLine="4560"/>
        <w:spacing w:line="560" w:lineRule="exact"/>
        <w:rPr>
          <w:rFonts w:hint="eastAsia"/>
          <w:sz w:val="24"/>
          <w:szCs w:val="24"/>
        </w:rPr>
      </w:pPr>
      <w:r>
        <w:rPr>
          <w:rFonts w:hint="eastAsia"/>
          <w:sz w:val="24"/>
          <w:szCs w:val="24"/>
        </w:rPr>
        <w:t xml:space="preserve">单位名称（加盖电子公章）： </w:t>
      </w:r>
      <w:r/>
    </w:p>
    <w:p>
      <w:pPr>
        <w:ind w:firstLine="4560"/>
        <w:spacing w:line="560" w:lineRule="exact"/>
        <w:rPr>
          <w:rFonts w:hint="eastAsia"/>
          <w:sz w:val="24"/>
          <w:szCs w:val="24"/>
        </w:rPr>
      </w:pPr>
      <w:r>
        <w:rPr>
          <w:rFonts w:hint="eastAsia"/>
          <w:sz w:val="24"/>
          <w:szCs w:val="24"/>
        </w:rPr>
        <w:t xml:space="preserve">日</w:t>
      </w:r>
      <w:r>
        <w:rPr>
          <w:rFonts w:hint="eastAsia"/>
          <w:sz w:val="24"/>
          <w:szCs w:val="24"/>
        </w:rPr>
        <w:tab/>
      </w:r>
      <w:r>
        <w:rPr>
          <w:rFonts w:hint="eastAsia"/>
          <w:sz w:val="24"/>
          <w:szCs w:val="24"/>
        </w:rPr>
        <w:t xml:space="preserve">期：</w:t>
      </w:r>
      <w:r/>
    </w:p>
    <w:p>
      <w:pPr>
        <w:ind w:left="100"/>
        <w:spacing w:line="560" w:lineRule="exact"/>
        <w:rPr>
          <w:rFonts w:hint="eastAsia"/>
          <w:b/>
          <w:sz w:val="24"/>
          <w:szCs w:val="24"/>
        </w:rPr>
        <w:outlineLvl w:val="3"/>
      </w:pPr>
      <w:r>
        <w:rPr>
          <w:rFonts w:hint="eastAsia"/>
          <w:b/>
          <w:sz w:val="24"/>
          <w:szCs w:val="24"/>
        </w:rPr>
        <w:t xml:space="preserve">（</w:t>
      </w:r>
      <w:r>
        <w:rPr>
          <w:rFonts w:hint="eastAsia"/>
          <w:b/>
          <w:sz w:val="24"/>
          <w:szCs w:val="24"/>
          <w:lang w:val="en-US"/>
        </w:rPr>
        <w:t xml:space="preserve">3</w:t>
      </w:r>
      <w:r>
        <w:rPr>
          <w:rFonts w:hint="eastAsia"/>
          <w:b/>
          <w:sz w:val="24"/>
          <w:szCs w:val="24"/>
        </w:rPr>
        <w:t xml:space="preserve">）属于监狱企业的证明文件</w:t>
      </w:r>
      <w:r/>
    </w:p>
    <w:p>
      <w:pPr>
        <w:ind w:firstLine="480"/>
        <w:spacing w:line="560" w:lineRule="exact"/>
        <w:rPr>
          <w:rFonts w:hint="eastAsia"/>
          <w:sz w:val="24"/>
          <w:szCs w:val="24"/>
        </w:rPr>
      </w:pPr>
      <w:r>
        <w:rPr>
          <w:rFonts w:hint="eastAsia"/>
          <w:sz w:val="24"/>
          <w:szCs w:val="24"/>
        </w:rPr>
        <w:t xml:space="preserve">提供由省级以上监狱管理局、戒毒管理局（含新疆生产建设兵团）出具的属于监狱企业的证明文件</w:t>
      </w:r>
      <w:r/>
    </w:p>
    <w:p>
      <w:pPr>
        <w:ind w:left="100"/>
        <w:spacing w:line="560" w:lineRule="exact"/>
        <w:rPr>
          <w:rFonts w:hint="eastAsia"/>
          <w:b/>
          <w:sz w:val="24"/>
          <w:szCs w:val="24"/>
        </w:rPr>
        <w:outlineLvl w:val="3"/>
      </w:pPr>
      <w:r>
        <w:rPr>
          <w:rFonts w:hint="eastAsia"/>
          <w:b/>
          <w:sz w:val="24"/>
          <w:szCs w:val="24"/>
        </w:rPr>
        <w:t xml:space="preserve">（</w:t>
      </w:r>
      <w:r>
        <w:rPr>
          <w:rFonts w:hint="eastAsia"/>
          <w:b/>
          <w:sz w:val="24"/>
          <w:szCs w:val="24"/>
          <w:lang w:val="en-US"/>
        </w:rPr>
        <w:t xml:space="preserve">4</w:t>
      </w:r>
      <w:r>
        <w:rPr>
          <w:rFonts w:hint="eastAsia"/>
          <w:b/>
          <w:sz w:val="24"/>
          <w:szCs w:val="24"/>
        </w:rPr>
        <w:t xml:space="preserve">）节能产品认证文件</w:t>
      </w:r>
      <w:r/>
    </w:p>
    <w:p>
      <w:pPr>
        <w:ind w:left="100"/>
        <w:spacing w:line="560" w:lineRule="exact"/>
        <w:rPr>
          <w:rFonts w:hint="eastAsia"/>
          <w:sz w:val="24"/>
          <w:szCs w:val="24"/>
        </w:rPr>
      </w:pPr>
      <w:r>
        <w:rPr>
          <w:rFonts w:hint="eastAsia"/>
          <w:sz w:val="24"/>
          <w:szCs w:val="24"/>
        </w:rPr>
        <w:t xml:space="preserve">提供有效的节能产品认证证书复印件</w:t>
      </w:r>
      <w:r/>
    </w:p>
    <w:p>
      <w:pPr>
        <w:ind w:left="100"/>
        <w:spacing w:line="560" w:lineRule="exact"/>
        <w:rPr>
          <w:rFonts w:hint="eastAsia"/>
          <w:b/>
          <w:sz w:val="24"/>
          <w:szCs w:val="24"/>
        </w:rPr>
        <w:outlineLvl w:val="3"/>
      </w:pPr>
      <w:r>
        <w:rPr>
          <w:rFonts w:hint="eastAsia"/>
          <w:b/>
          <w:sz w:val="24"/>
          <w:szCs w:val="24"/>
        </w:rPr>
        <w:t xml:space="preserve">（</w:t>
      </w:r>
      <w:r>
        <w:rPr>
          <w:rFonts w:hint="eastAsia"/>
          <w:b/>
          <w:sz w:val="24"/>
          <w:szCs w:val="24"/>
          <w:lang w:val="en-US"/>
        </w:rPr>
        <w:t xml:space="preserve">5</w:t>
      </w:r>
      <w:r>
        <w:rPr>
          <w:rFonts w:hint="eastAsia"/>
          <w:b/>
          <w:sz w:val="24"/>
          <w:szCs w:val="24"/>
        </w:rPr>
        <w:t xml:space="preserve">）环境标志产品认证文件</w:t>
      </w:r>
      <w:r/>
    </w:p>
    <w:p>
      <w:pPr>
        <w:ind w:left="100"/>
        <w:spacing w:line="560" w:lineRule="exact"/>
        <w:rPr>
          <w:rFonts w:hint="eastAsia"/>
          <w:sz w:val="24"/>
          <w:szCs w:val="24"/>
        </w:rPr>
      </w:pPr>
      <w:r>
        <w:rPr>
          <w:rFonts w:hint="eastAsia"/>
          <w:sz w:val="24"/>
          <w:szCs w:val="24"/>
        </w:rPr>
        <w:t xml:space="preserve">提供有效的环境标志产品认证证书复印件</w:t>
      </w:r>
      <w:r/>
    </w:p>
    <w:p>
      <w:pPr>
        <w:ind w:left="100"/>
        <w:spacing w:line="560" w:lineRule="exact"/>
        <w:rPr>
          <w:rFonts w:hint="eastAsia"/>
          <w:b/>
          <w:sz w:val="24"/>
          <w:szCs w:val="24"/>
        </w:rPr>
        <w:outlineLvl w:val="3"/>
      </w:pPr>
      <w:r>
        <w:rPr>
          <w:rFonts w:hint="eastAsia"/>
          <w:b/>
          <w:sz w:val="24"/>
          <w:szCs w:val="24"/>
          <w:lang w:val="en-US"/>
        </w:rPr>
        <w:t xml:space="preserve">（6）</w:t>
      </w:r>
      <w:r>
        <w:rPr>
          <w:rFonts w:hint="eastAsia"/>
          <w:b/>
          <w:sz w:val="24"/>
          <w:szCs w:val="24"/>
        </w:rPr>
        <w:t xml:space="preserve">提供节能</w:t>
      </w:r>
      <w:bookmarkStart w:id="33" w:name="_Hlk49158630"/>
      <w:r>
        <w:rPr>
          <w:rFonts w:hint="eastAsia"/>
          <w:b/>
          <w:sz w:val="24"/>
          <w:szCs w:val="24"/>
        </w:rPr>
        <w:t xml:space="preserve">产品、环境标志产品</w:t>
      </w:r>
      <w:bookmarkEnd w:id="33"/>
      <w:r>
        <w:rPr>
          <w:rFonts w:hint="eastAsia"/>
          <w:b/>
          <w:sz w:val="24"/>
          <w:szCs w:val="24"/>
        </w:rPr>
        <w:t xml:space="preserve">清单表</w:t>
      </w:r>
      <w:r/>
    </w:p>
    <w:tbl>
      <w:tblPr>
        <w:tblStyle w:val="963"/>
        <w:tblW w:w="8500" w:type="dxa"/>
        <w:jc w:val="center"/>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04"/>
        <w:gridCol w:w="1985"/>
        <w:gridCol w:w="985"/>
        <w:gridCol w:w="1424"/>
        <w:gridCol w:w="1276"/>
        <w:gridCol w:w="2126"/>
      </w:tblGrid>
      <w:tr>
        <w:trPr>
          <w:jc w:val="center"/>
          <w:trHeight w:val="454"/>
        </w:trPr>
        <w:tc>
          <w:tcPr>
            <w:gridSpan w:val="6"/>
            <w:tcBorders>
              <w:top w:val="single" w:color="auto" w:sz="4" w:space="0"/>
              <w:left w:val="single" w:color="auto" w:sz="4" w:space="0"/>
              <w:bottom w:val="single" w:color="auto" w:sz="4" w:space="0"/>
              <w:right w:val="single" w:color="auto" w:sz="4" w:space="0"/>
            </w:tcBorders>
            <w:tcW w:w="8500" w:type="dxa"/>
            <w:vAlign w:val="center"/>
            <w:textDirection w:val="lrTb"/>
            <w:noWrap w:val="false"/>
          </w:tcPr>
          <w:p>
            <w:pPr>
              <w:pStyle w:val="985"/>
              <w:ind w:left="0" w:right="0"/>
              <w:keepLines w:val="0"/>
              <w:keepNext w:val="0"/>
              <w:spacing w:before="0" w:beforeAutospacing="0" w:after="0" w:afterAutospacing="0" w:line="360" w:lineRule="auto"/>
              <w:widowControl/>
              <w:rPr>
                <w:rFonts w:hint="eastAsia" w:ascii="宋体" w:hAnsi="宋体" w:cs="宋体"/>
                <w:b/>
                <w:bCs/>
                <w:sz w:val="24"/>
                <w:szCs w:val="24"/>
              </w:rPr>
              <w:suppressLineNumbers w:val="0"/>
            </w:pPr>
            <w:r>
              <w:rPr>
                <w:rFonts w:hint="eastAsia" w:ascii="宋体" w:hAnsi="宋体" w:cs="宋体"/>
                <w:b/>
                <w:bCs/>
                <w:sz w:val="24"/>
                <w:szCs w:val="24"/>
              </w:rPr>
              <w:t xml:space="preserve">项目编号：</w:t>
            </w:r>
            <w:r/>
          </w:p>
        </w:tc>
      </w:tr>
      <w:tr>
        <w:trPr>
          <w:jc w:val="center"/>
          <w:trHeight w:val="68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pStyle w:val="985"/>
              <w:ind w:left="0" w:right="0"/>
              <w:jc w:val="center"/>
              <w:keepLines w:val="0"/>
              <w:keepNext w:val="0"/>
              <w:spacing w:before="0" w:beforeAutospacing="0" w:after="0" w:afterAutospacing="0" w:line="360" w:lineRule="auto"/>
              <w:widowControl/>
              <w:rPr>
                <w:rFonts w:hint="eastAsia" w:ascii="宋体" w:hAnsi="宋体" w:cs="宋体"/>
                <w:sz w:val="24"/>
                <w:szCs w:val="24"/>
              </w:rPr>
              <w:suppressLineNumbers w:val="0"/>
            </w:pPr>
            <w:r>
              <w:rPr>
                <w:rFonts w:hint="eastAsia" w:ascii="宋体" w:hAnsi="宋体" w:cs="宋体"/>
                <w:sz w:val="24"/>
                <w:szCs w:val="24"/>
              </w:rPr>
              <w:t xml:space="preserve">序号</w:t>
            </w:r>
            <w:r/>
          </w:p>
        </w:tc>
        <w:tc>
          <w:tcPr>
            <w:tcBorders>
              <w:top w:val="single" w:color="auto" w:sz="6" w:space="0"/>
              <w:left w:val="single" w:color="auto" w:sz="4" w:space="0"/>
              <w:bottom w:val="single" w:color="auto" w:sz="6" w:space="0"/>
              <w:right w:val="single" w:color="auto" w:sz="6" w:space="0"/>
            </w:tcBorders>
            <w:tcW w:w="1985" w:type="dxa"/>
            <w:vAlign w:val="center"/>
            <w:textDirection w:val="lrTb"/>
            <w:noWrap w:val="false"/>
          </w:tcPr>
          <w:p>
            <w:pPr>
              <w:pStyle w:val="985"/>
              <w:ind w:left="0" w:right="0"/>
              <w:jc w:val="center"/>
              <w:keepLines w:val="0"/>
              <w:keepNext w:val="0"/>
              <w:spacing w:before="0" w:beforeAutospacing="0" w:after="0" w:afterAutospacing="0" w:line="360" w:lineRule="auto"/>
              <w:widowControl/>
              <w:rPr>
                <w:rFonts w:hint="eastAsia" w:ascii="宋体" w:hAnsi="宋体" w:cs="宋体"/>
                <w:sz w:val="24"/>
                <w:szCs w:val="24"/>
              </w:rPr>
              <w:suppressLineNumbers w:val="0"/>
            </w:pPr>
            <w:r>
              <w:rPr>
                <w:rFonts w:hint="eastAsia" w:ascii="宋体" w:hAnsi="宋体" w:cs="宋体"/>
                <w:sz w:val="24"/>
                <w:szCs w:val="24"/>
              </w:rPr>
              <w:t xml:space="preserve">产品名称</w:t>
            </w:r>
            <w:r/>
          </w:p>
        </w:tc>
        <w:tc>
          <w:tcPr>
            <w:tcBorders>
              <w:top w:val="single" w:color="auto" w:sz="6" w:space="0"/>
              <w:left w:val="single" w:color="auto" w:sz="6" w:space="0"/>
              <w:bottom w:val="single" w:color="auto" w:sz="6" w:space="0"/>
              <w:right w:val="single" w:color="auto" w:sz="4" w:space="0"/>
            </w:tcBorders>
            <w:tcW w:w="985" w:type="dxa"/>
            <w:vAlign w:val="center"/>
            <w:textDirection w:val="lrTb"/>
            <w:noWrap w:val="false"/>
          </w:tcPr>
          <w:p>
            <w:pPr>
              <w:pStyle w:val="985"/>
              <w:ind w:left="0" w:right="0"/>
              <w:jc w:val="center"/>
              <w:keepLines w:val="0"/>
              <w:keepNext w:val="0"/>
              <w:spacing w:before="0" w:beforeAutospacing="0" w:after="0" w:afterAutospacing="0" w:line="360" w:lineRule="auto"/>
              <w:widowControl/>
              <w:rPr>
                <w:rFonts w:hint="eastAsia" w:ascii="宋体" w:hAnsi="宋体" w:cs="宋体"/>
                <w:sz w:val="24"/>
                <w:szCs w:val="24"/>
              </w:rPr>
              <w:suppressLineNumbers w:val="0"/>
            </w:pPr>
            <w:r>
              <w:rPr>
                <w:rFonts w:hint="eastAsia" w:ascii="宋体" w:hAnsi="宋体" w:cs="宋体"/>
                <w:sz w:val="24"/>
                <w:szCs w:val="24"/>
              </w:rPr>
              <w:t xml:space="preserve">数量</w:t>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pStyle w:val="985"/>
              <w:ind w:left="0" w:right="0"/>
              <w:jc w:val="center"/>
              <w:keepLines w:val="0"/>
              <w:keepNext w:val="0"/>
              <w:spacing w:before="0" w:beforeAutospacing="0" w:after="0" w:afterAutospacing="0" w:line="360" w:lineRule="auto"/>
              <w:widowControl/>
              <w:rPr>
                <w:rFonts w:hint="eastAsia" w:ascii="宋体" w:hAnsi="宋体" w:cs="宋体"/>
                <w:sz w:val="24"/>
                <w:szCs w:val="24"/>
              </w:rPr>
              <w:suppressLineNumbers w:val="0"/>
            </w:pPr>
            <w:r>
              <w:rPr>
                <w:rFonts w:hint="eastAsia" w:ascii="宋体" w:hAnsi="宋体" w:cs="宋体"/>
                <w:sz w:val="24"/>
                <w:szCs w:val="24"/>
              </w:rPr>
              <w:t xml:space="preserve">单价（元）</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985"/>
              <w:ind w:left="0" w:right="0"/>
              <w:jc w:val="center"/>
              <w:keepLines w:val="0"/>
              <w:keepNext w:val="0"/>
              <w:spacing w:before="0" w:beforeAutospacing="0" w:after="0" w:afterAutospacing="0" w:line="360" w:lineRule="auto"/>
              <w:widowControl/>
              <w:rPr>
                <w:rFonts w:hint="eastAsia" w:ascii="宋体" w:hAnsi="宋体" w:cs="宋体"/>
                <w:sz w:val="24"/>
                <w:szCs w:val="24"/>
              </w:rPr>
              <w:suppressLineNumbers w:val="0"/>
            </w:pPr>
            <w:r>
              <w:rPr>
                <w:rFonts w:hint="eastAsia" w:ascii="宋体" w:hAnsi="宋体" w:cs="宋体"/>
                <w:sz w:val="24"/>
                <w:szCs w:val="24"/>
              </w:rPr>
              <w:t xml:space="preserve">总额（元）</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85"/>
              <w:ind w:left="0" w:right="0"/>
              <w:jc w:val="center"/>
              <w:keepLines w:val="0"/>
              <w:keepNext w:val="0"/>
              <w:spacing w:before="0" w:beforeAutospacing="0" w:after="0" w:afterAutospacing="0" w:line="360" w:lineRule="auto"/>
              <w:widowControl/>
              <w:rPr>
                <w:rFonts w:hint="eastAsia" w:ascii="宋体" w:hAnsi="宋体" w:cs="宋体"/>
                <w:sz w:val="24"/>
                <w:szCs w:val="24"/>
              </w:rPr>
              <w:suppressLineNumbers w:val="0"/>
            </w:pPr>
            <w:r>
              <w:rPr>
                <w:rFonts w:hint="eastAsia" w:ascii="宋体" w:hAnsi="宋体" w:cs="宋体"/>
                <w:sz w:val="24"/>
                <w:szCs w:val="24"/>
              </w:rPr>
              <w:t xml:space="preserve">产品制造商名称</w:t>
            </w:r>
            <w:r/>
          </w:p>
        </w:tc>
      </w:tr>
      <w:tr>
        <w:trPr>
          <w:jc w:val="center"/>
          <w:trHeight w:val="454"/>
        </w:trPr>
        <w:tc>
          <w:tcPr>
            <w:gridSpan w:val="6"/>
            <w:tcBorders>
              <w:top w:val="single" w:color="auto" w:sz="4" w:space="0"/>
              <w:left w:val="single" w:color="auto" w:sz="4" w:space="0"/>
              <w:bottom w:val="single" w:color="auto" w:sz="4" w:space="0"/>
              <w:right w:val="single" w:color="auto" w:sz="4" w:space="0"/>
            </w:tcBorders>
            <w:tcW w:w="8500" w:type="dxa"/>
            <w:vAlign w:val="center"/>
            <w:textDirection w:val="lrTb"/>
            <w:noWrap w:val="false"/>
          </w:tcPr>
          <w:p>
            <w:pPr>
              <w:pStyle w:val="985"/>
              <w:ind w:left="0" w:right="0"/>
              <w:keepLines w:val="0"/>
              <w:keepNext w:val="0"/>
              <w:spacing w:before="0" w:beforeAutospacing="0" w:after="0" w:afterAutospacing="0" w:line="360" w:lineRule="auto"/>
              <w:widowControl/>
              <w:rPr>
                <w:rFonts w:hint="eastAsia" w:ascii="宋体" w:hAnsi="宋体" w:cs="宋体"/>
                <w:b/>
                <w:bCs/>
                <w:sz w:val="24"/>
                <w:szCs w:val="24"/>
              </w:rPr>
              <w:suppressLineNumbers w:val="0"/>
            </w:pPr>
            <w:r>
              <w:rPr>
                <w:rFonts w:hint="eastAsia" w:ascii="宋体" w:hAnsi="宋体" w:cs="宋体"/>
                <w:b/>
                <w:bCs/>
                <w:sz w:val="24"/>
                <w:szCs w:val="24"/>
              </w:rPr>
              <w:t xml:space="preserve">节能产品</w:t>
            </w:r>
            <w:r/>
          </w:p>
        </w:tc>
      </w:tr>
      <w:tr>
        <w:trPr>
          <w:jc w:val="center"/>
          <w:trHeight w:val="454"/>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pStyle w:val="985"/>
              <w:ind w:left="0" w:right="0"/>
              <w:jc w:val="center"/>
              <w:keepLines w:val="0"/>
              <w:keepNext w:val="0"/>
              <w:spacing w:before="0" w:beforeAutospacing="0" w:after="0" w:afterAutospacing="0" w:line="360" w:lineRule="auto"/>
              <w:widowControl/>
              <w:rPr>
                <w:rFonts w:hint="eastAsia" w:ascii="宋体" w:hAnsi="宋体" w:cs="宋体"/>
                <w:sz w:val="24"/>
                <w:szCs w:val="24"/>
              </w:rPr>
              <w:suppressLineNumbers w:val="0"/>
            </w:pPr>
            <w:r>
              <w:rPr>
                <w:rFonts w:hint="eastAsia" w:ascii="宋体" w:hAnsi="宋体" w:cs="宋体"/>
                <w:sz w:val="24"/>
                <w:szCs w:val="24"/>
              </w:rPr>
            </w:r>
            <w:r/>
          </w:p>
        </w:tc>
        <w:tc>
          <w:tcPr>
            <w:tcBorders>
              <w:top w:val="single" w:color="auto" w:sz="6" w:space="0"/>
              <w:left w:val="single" w:color="auto" w:sz="4" w:space="0"/>
              <w:bottom w:val="single" w:color="auto" w:sz="6" w:space="0"/>
              <w:right w:val="single" w:color="auto" w:sz="6" w:space="0"/>
            </w:tcBorders>
            <w:tcW w:w="1985" w:type="dxa"/>
            <w:vAlign w:val="center"/>
            <w:textDirection w:val="lrTb"/>
            <w:noWrap w:val="false"/>
          </w:tcPr>
          <w:p>
            <w:pPr>
              <w:pStyle w:val="985"/>
              <w:ind w:left="0" w:right="0"/>
              <w:jc w:val="center"/>
              <w:keepLines w:val="0"/>
              <w:keepNext w:val="0"/>
              <w:spacing w:before="0" w:beforeAutospacing="0" w:after="0" w:afterAutospacing="0" w:line="360" w:lineRule="auto"/>
              <w:widowControl/>
              <w:rPr>
                <w:rFonts w:hint="eastAsia" w:ascii="宋体" w:hAnsi="宋体" w:cs="宋体"/>
                <w:sz w:val="24"/>
                <w:szCs w:val="24"/>
              </w:rPr>
              <w:suppressLineNumbers w:val="0"/>
            </w:pPr>
            <w:r>
              <w:rPr>
                <w:rFonts w:hint="eastAsia" w:ascii="宋体" w:hAnsi="宋体" w:cs="宋体"/>
                <w:sz w:val="24"/>
                <w:szCs w:val="24"/>
              </w:rPr>
            </w:r>
            <w:r/>
          </w:p>
        </w:tc>
        <w:tc>
          <w:tcPr>
            <w:tcBorders>
              <w:top w:val="single" w:color="auto" w:sz="6" w:space="0"/>
              <w:left w:val="single" w:color="auto" w:sz="6" w:space="0"/>
              <w:bottom w:val="single" w:color="auto" w:sz="6" w:space="0"/>
              <w:right w:val="single" w:color="auto" w:sz="4" w:space="0"/>
            </w:tcBorders>
            <w:tcW w:w="985" w:type="dxa"/>
            <w:vAlign w:val="center"/>
            <w:textDirection w:val="lrTb"/>
            <w:noWrap w:val="false"/>
          </w:tcPr>
          <w:p>
            <w:pPr>
              <w:pStyle w:val="985"/>
              <w:ind w:left="0" w:right="0"/>
              <w:jc w:val="center"/>
              <w:keepLines w:val="0"/>
              <w:keepNext w:val="0"/>
              <w:spacing w:before="0" w:beforeAutospacing="0" w:after="0" w:afterAutospacing="0" w:line="360" w:lineRule="auto"/>
              <w:widowControl/>
              <w:rPr>
                <w:rFonts w:hint="eastAsia" w:ascii="宋体" w:hAnsi="宋体" w:cs="宋体"/>
                <w:sz w:val="24"/>
                <w:szCs w:val="24"/>
              </w:rPr>
              <w:suppressLineNumbers w:val="0"/>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pStyle w:val="985"/>
              <w:ind w:left="0" w:right="0"/>
              <w:jc w:val="center"/>
              <w:keepLines w:val="0"/>
              <w:keepNext w:val="0"/>
              <w:spacing w:before="0" w:beforeAutospacing="0" w:after="0" w:afterAutospacing="0" w:line="360" w:lineRule="auto"/>
              <w:widowControl/>
              <w:rPr>
                <w:rFonts w:hint="eastAsia" w:ascii="宋体" w:hAnsi="宋体" w:cs="宋体"/>
                <w:sz w:val="24"/>
                <w:szCs w:val="24"/>
              </w:rPr>
              <w:suppressLineNumbers w:val="0"/>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985"/>
              <w:ind w:left="0" w:right="0"/>
              <w:jc w:val="center"/>
              <w:keepLines w:val="0"/>
              <w:keepNext w:val="0"/>
              <w:spacing w:before="0" w:beforeAutospacing="0" w:after="0" w:afterAutospacing="0" w:line="360" w:lineRule="auto"/>
              <w:widowControl/>
              <w:rPr>
                <w:rFonts w:hint="eastAsia" w:ascii="宋体" w:hAnsi="宋体" w:cs="宋体"/>
                <w:sz w:val="24"/>
                <w:szCs w:val="24"/>
              </w:rPr>
              <w:suppressLineNumbers w:val="0"/>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85"/>
              <w:ind w:left="0" w:right="0"/>
              <w:jc w:val="center"/>
              <w:keepLines w:val="0"/>
              <w:keepNext w:val="0"/>
              <w:spacing w:before="0" w:beforeAutospacing="0" w:after="0" w:afterAutospacing="0" w:line="360" w:lineRule="auto"/>
              <w:widowControl/>
              <w:rPr>
                <w:rFonts w:hint="eastAsia" w:ascii="宋体" w:hAnsi="宋体" w:cs="宋体"/>
                <w:sz w:val="24"/>
                <w:szCs w:val="24"/>
              </w:rPr>
              <w:suppressLineNumbers w:val="0"/>
            </w:pPr>
            <w:r>
              <w:rPr>
                <w:rFonts w:hint="eastAsia" w:ascii="宋体" w:hAnsi="宋体" w:cs="宋体"/>
                <w:sz w:val="24"/>
                <w:szCs w:val="24"/>
              </w:rPr>
            </w:r>
            <w:r/>
          </w:p>
        </w:tc>
      </w:tr>
      <w:tr>
        <w:trPr>
          <w:jc w:val="center"/>
          <w:trHeight w:val="454"/>
        </w:trPr>
        <w:tc>
          <w:tcPr>
            <w:gridSpan w:val="6"/>
            <w:tcBorders>
              <w:top w:val="single" w:color="auto" w:sz="4" w:space="0"/>
              <w:left w:val="single" w:color="auto" w:sz="4" w:space="0"/>
              <w:bottom w:val="single" w:color="auto" w:sz="4" w:space="0"/>
              <w:right w:val="single" w:color="auto" w:sz="4" w:space="0"/>
            </w:tcBorders>
            <w:tcW w:w="8500" w:type="dxa"/>
            <w:vAlign w:val="center"/>
            <w:textDirection w:val="lrTb"/>
            <w:noWrap w:val="false"/>
          </w:tcPr>
          <w:p>
            <w:pPr>
              <w:pStyle w:val="985"/>
              <w:ind w:left="0" w:right="0"/>
              <w:keepLines w:val="0"/>
              <w:keepNext w:val="0"/>
              <w:spacing w:before="0" w:beforeAutospacing="0" w:after="0" w:afterAutospacing="0" w:line="360" w:lineRule="auto"/>
              <w:widowControl/>
              <w:rPr>
                <w:rFonts w:hint="eastAsia" w:ascii="宋体" w:hAnsi="宋体" w:cs="宋体"/>
                <w:b/>
                <w:bCs/>
                <w:sz w:val="24"/>
                <w:szCs w:val="24"/>
              </w:rPr>
              <w:suppressLineNumbers w:val="0"/>
            </w:pPr>
            <w:r>
              <w:rPr>
                <w:rFonts w:hint="eastAsia" w:ascii="宋体" w:hAnsi="宋体" w:cs="宋体"/>
                <w:b/>
                <w:bCs/>
                <w:sz w:val="24"/>
                <w:szCs w:val="24"/>
              </w:rPr>
              <w:t xml:space="preserve">环境标志产品</w:t>
            </w:r>
            <w:r/>
          </w:p>
        </w:tc>
      </w:tr>
      <w:tr>
        <w:trPr>
          <w:jc w:val="center"/>
          <w:trHeight w:val="454"/>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pStyle w:val="985"/>
              <w:ind w:left="0" w:right="0"/>
              <w:jc w:val="center"/>
              <w:keepLines w:val="0"/>
              <w:keepNext w:val="0"/>
              <w:spacing w:before="0" w:beforeAutospacing="0" w:after="0" w:afterAutospacing="0" w:line="360" w:lineRule="auto"/>
              <w:widowControl/>
              <w:rPr>
                <w:rFonts w:hint="eastAsia" w:ascii="宋体" w:hAnsi="宋体" w:cs="宋体"/>
                <w:sz w:val="24"/>
                <w:szCs w:val="24"/>
              </w:rPr>
              <w:suppressLineNumbers w:val="0"/>
            </w:pPr>
            <w:r>
              <w:rPr>
                <w:rFonts w:hint="eastAsia" w:ascii="宋体" w:hAnsi="宋体" w:cs="宋体"/>
                <w:sz w:val="24"/>
                <w:szCs w:val="24"/>
              </w:rPr>
            </w:r>
            <w:r/>
          </w:p>
        </w:tc>
        <w:tc>
          <w:tcPr>
            <w:tcBorders>
              <w:top w:val="single" w:color="auto" w:sz="6" w:space="0"/>
              <w:left w:val="single" w:color="auto" w:sz="4" w:space="0"/>
              <w:bottom w:val="single" w:color="auto" w:sz="6" w:space="0"/>
              <w:right w:val="single" w:color="auto" w:sz="6" w:space="0"/>
            </w:tcBorders>
            <w:tcW w:w="1985" w:type="dxa"/>
            <w:vAlign w:val="center"/>
            <w:textDirection w:val="lrTb"/>
            <w:noWrap w:val="false"/>
          </w:tcPr>
          <w:p>
            <w:pPr>
              <w:pStyle w:val="985"/>
              <w:ind w:left="0" w:right="0"/>
              <w:jc w:val="center"/>
              <w:keepLines w:val="0"/>
              <w:keepNext w:val="0"/>
              <w:spacing w:before="0" w:beforeAutospacing="0" w:after="0" w:afterAutospacing="0" w:line="360" w:lineRule="auto"/>
              <w:widowControl/>
              <w:rPr>
                <w:rFonts w:hint="eastAsia" w:ascii="宋体" w:hAnsi="宋体" w:cs="宋体"/>
                <w:sz w:val="24"/>
                <w:szCs w:val="24"/>
              </w:rPr>
              <w:suppressLineNumbers w:val="0"/>
            </w:pPr>
            <w:r>
              <w:rPr>
                <w:rFonts w:hint="eastAsia" w:ascii="宋体" w:hAnsi="宋体" w:cs="宋体"/>
                <w:sz w:val="24"/>
                <w:szCs w:val="24"/>
              </w:rPr>
            </w:r>
            <w:r/>
          </w:p>
        </w:tc>
        <w:tc>
          <w:tcPr>
            <w:tcBorders>
              <w:top w:val="single" w:color="auto" w:sz="6" w:space="0"/>
              <w:left w:val="single" w:color="auto" w:sz="6" w:space="0"/>
              <w:bottom w:val="single" w:color="auto" w:sz="6" w:space="0"/>
              <w:right w:val="single" w:color="auto" w:sz="4" w:space="0"/>
            </w:tcBorders>
            <w:tcW w:w="985" w:type="dxa"/>
            <w:vAlign w:val="center"/>
            <w:textDirection w:val="lrTb"/>
            <w:noWrap w:val="false"/>
          </w:tcPr>
          <w:p>
            <w:pPr>
              <w:pStyle w:val="985"/>
              <w:ind w:left="0" w:right="0"/>
              <w:jc w:val="center"/>
              <w:keepLines w:val="0"/>
              <w:keepNext w:val="0"/>
              <w:spacing w:before="0" w:beforeAutospacing="0" w:after="0" w:afterAutospacing="0" w:line="360" w:lineRule="auto"/>
              <w:widowControl/>
              <w:rPr>
                <w:rFonts w:hint="eastAsia" w:ascii="宋体" w:hAnsi="宋体" w:cs="宋体"/>
                <w:sz w:val="24"/>
                <w:szCs w:val="24"/>
              </w:rPr>
              <w:suppressLineNumbers w:val="0"/>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pStyle w:val="985"/>
              <w:ind w:left="0" w:right="0"/>
              <w:jc w:val="center"/>
              <w:keepLines w:val="0"/>
              <w:keepNext w:val="0"/>
              <w:spacing w:before="0" w:beforeAutospacing="0" w:after="0" w:afterAutospacing="0" w:line="360" w:lineRule="auto"/>
              <w:widowControl/>
              <w:rPr>
                <w:rFonts w:hint="eastAsia" w:ascii="宋体" w:hAnsi="宋体" w:cs="宋体"/>
                <w:sz w:val="24"/>
                <w:szCs w:val="24"/>
              </w:rPr>
              <w:suppressLineNumbers w:val="0"/>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985"/>
              <w:ind w:left="0" w:right="0"/>
              <w:jc w:val="center"/>
              <w:keepLines w:val="0"/>
              <w:keepNext w:val="0"/>
              <w:spacing w:before="0" w:beforeAutospacing="0" w:after="0" w:afterAutospacing="0" w:line="360" w:lineRule="auto"/>
              <w:widowControl/>
              <w:rPr>
                <w:rFonts w:hint="eastAsia" w:ascii="宋体" w:hAnsi="宋体" w:cs="宋体"/>
                <w:sz w:val="24"/>
                <w:szCs w:val="24"/>
              </w:rPr>
              <w:suppressLineNumbers w:val="0"/>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85"/>
              <w:ind w:left="0" w:right="0"/>
              <w:jc w:val="center"/>
              <w:keepLines w:val="0"/>
              <w:keepNext w:val="0"/>
              <w:spacing w:before="0" w:beforeAutospacing="0" w:after="0" w:afterAutospacing="0" w:line="360" w:lineRule="auto"/>
              <w:widowControl/>
              <w:rPr>
                <w:rFonts w:hint="eastAsia" w:ascii="宋体" w:hAnsi="宋体" w:cs="宋体"/>
                <w:sz w:val="24"/>
                <w:szCs w:val="24"/>
              </w:rPr>
              <w:suppressLineNumbers w:val="0"/>
            </w:pPr>
            <w:r>
              <w:rPr>
                <w:rFonts w:hint="eastAsia" w:ascii="宋体" w:hAnsi="宋体" w:cs="宋体"/>
                <w:sz w:val="24"/>
                <w:szCs w:val="24"/>
              </w:rPr>
            </w:r>
            <w:r/>
          </w:p>
        </w:tc>
      </w:tr>
    </w:tbl>
    <w:p>
      <w:pPr>
        <w:ind w:firstLine="1200"/>
        <w:spacing w:line="560" w:lineRule="exact"/>
        <w:rPr>
          <w:rFonts w:hint="eastAsia"/>
          <w:sz w:val="24"/>
          <w:szCs w:val="24"/>
        </w:rPr>
      </w:pPr>
      <w:r>
        <w:rPr>
          <w:rFonts w:hint="eastAsia"/>
          <w:sz w:val="24"/>
          <w:szCs w:val="24"/>
          <w:lang w:val="en-US"/>
        </w:rPr>
        <w:t xml:space="preserve">投标人</w:t>
      </w:r>
      <w:r>
        <w:rPr>
          <w:rFonts w:hint="eastAsia"/>
          <w:sz w:val="24"/>
          <w:szCs w:val="24"/>
        </w:rPr>
        <w:t xml:space="preserve">名称：</w:t>
      </w:r>
      <w:r>
        <w:rPr>
          <w:rFonts w:hint="eastAsia"/>
          <w:sz w:val="24"/>
          <w:szCs w:val="24"/>
          <w:u w:val="single"/>
        </w:rPr>
        <w:t xml:space="preserve">                                                      </w:t>
      </w:r>
      <w:r>
        <w:rPr>
          <w:rFonts w:hint="eastAsia"/>
          <w:sz w:val="24"/>
          <w:szCs w:val="24"/>
        </w:rPr>
        <w:t xml:space="preserve">（加盖电子公章）</w:t>
      </w:r>
      <w:r/>
    </w:p>
    <w:p>
      <w:pPr>
        <w:spacing w:line="560" w:lineRule="exact"/>
        <w:rPr>
          <w:rFonts w:hint="eastAsia"/>
          <w:sz w:val="24"/>
          <w:szCs w:val="24"/>
        </w:rPr>
      </w:pPr>
      <w:r>
        <w:rPr>
          <w:rFonts w:hint="eastAsia"/>
          <w:sz w:val="24"/>
          <w:szCs w:val="24"/>
        </w:rPr>
        <w:t xml:space="preserve">说明：</w:t>
      </w:r>
      <w:r/>
    </w:p>
    <w:p>
      <w:pPr>
        <w:spacing w:line="560" w:lineRule="exact"/>
        <w:rPr>
          <w:rFonts w:hint="eastAsia"/>
          <w:sz w:val="24"/>
          <w:szCs w:val="24"/>
        </w:rPr>
      </w:pPr>
      <w:r>
        <w:rPr>
          <w:rFonts w:hint="eastAsia"/>
          <w:sz w:val="24"/>
          <w:szCs w:val="24"/>
        </w:rPr>
        <w:t xml:space="preserve">1、本表用于计算节能产品、环境标志产品应享受的政策功能加分或价格扣除。</w:t>
      </w:r>
      <w:r/>
    </w:p>
    <w:p>
      <w:pPr>
        <w:spacing w:line="560" w:lineRule="exact"/>
        <w:rPr>
          <w:rFonts w:hint="eastAsia"/>
          <w:sz w:val="24"/>
          <w:szCs w:val="24"/>
        </w:rPr>
      </w:pPr>
      <w:r>
        <w:rPr>
          <w:rFonts w:hint="eastAsia"/>
          <w:sz w:val="24"/>
          <w:szCs w:val="24"/>
        </w:rPr>
        <w:t xml:space="preserve">2、上表中的产品名称、数量、单价、总额信息须与分项报价表中相关数据一致，若出现数据不一致造成的价格扣除无法计算，其不利后果由</w:t>
      </w:r>
      <w:r>
        <w:rPr>
          <w:rFonts w:hint="eastAsia"/>
          <w:sz w:val="24"/>
          <w:szCs w:val="24"/>
          <w:lang w:val="en-US"/>
        </w:rPr>
        <w:t xml:space="preserve">投标人</w:t>
      </w:r>
      <w:r>
        <w:rPr>
          <w:rFonts w:hint="eastAsia"/>
          <w:sz w:val="24"/>
          <w:szCs w:val="24"/>
        </w:rPr>
        <w:t xml:space="preserve">承担。</w:t>
      </w:r>
      <w:r/>
    </w:p>
    <w:p>
      <w:pPr>
        <w:spacing w:line="560" w:lineRule="exact"/>
        <w:rPr>
          <w:rFonts w:hint="eastAsia"/>
          <w:sz w:val="24"/>
          <w:szCs w:val="24"/>
        </w:rPr>
      </w:pPr>
      <w:r>
        <w:rPr>
          <w:rFonts w:hint="eastAsia"/>
          <w:sz w:val="24"/>
          <w:szCs w:val="24"/>
        </w:rPr>
        <w:t xml:space="preserve">3、未提供节能产品、环境标志产品证明及未按上述要求填写的，评审时本表所有优惠不予以考虑。</w:t>
      </w:r>
      <w:r/>
    </w:p>
    <w:p>
      <w:pPr>
        <w:rPr>
          <w:rFonts w:hint="eastAsia"/>
          <w:sz w:val="24"/>
          <w:szCs w:val="24"/>
        </w:rPr>
      </w:pPr>
      <w:r>
        <w:rPr>
          <w:rFonts w:hint="eastAsia"/>
          <w:sz w:val="24"/>
          <w:szCs w:val="24"/>
        </w:rPr>
        <w:br w:type="page" w:clear="all"/>
      </w:r>
      <w:r/>
    </w:p>
    <w:p>
      <w:pPr>
        <w:spacing w:line="560" w:lineRule="exact"/>
        <w:rPr>
          <w:rFonts w:hint="eastAsia"/>
          <w:sz w:val="24"/>
          <w:szCs w:val="24"/>
        </w:rPr>
      </w:pPr>
      <w:r>
        <w:rPr>
          <w:rFonts w:hint="eastAsia"/>
          <w:sz w:val="24"/>
          <w:szCs w:val="24"/>
        </w:rPr>
      </w:r>
      <w:r/>
    </w:p>
    <w:p>
      <w:pPr>
        <w:pStyle w:val="959"/>
        <w:ind w:left="0"/>
        <w:jc w:val="both"/>
        <w:spacing w:before="120" w:after="120" w:line="560" w:lineRule="exact"/>
        <w:rPr>
          <w:rFonts w:hint="eastAsia"/>
          <w:sz w:val="24"/>
          <w:szCs w:val="24"/>
          <w:u w:val="none"/>
          <w:lang w:val="en-US"/>
        </w:rPr>
      </w:pPr>
      <w:r>
        <w:rPr>
          <w:rFonts w:hint="eastAsia"/>
          <w:sz w:val="24"/>
          <w:szCs w:val="24"/>
          <w:u w:val="none"/>
          <w:lang w:val="en-US"/>
        </w:rPr>
        <w:t xml:space="preserve">六、其他部分</w:t>
      </w:r>
      <w:r/>
    </w:p>
    <w:p>
      <w:pPr>
        <w:pStyle w:val="960"/>
        <w:jc w:val="both"/>
        <w:spacing w:line="560" w:lineRule="exact"/>
        <w:rPr>
          <w:rFonts w:hint="eastAsia" w:ascii="宋体" w:hAnsi="宋体" w:eastAsia="宋体" w:cs="宋体"/>
          <w:b/>
          <w:sz w:val="24"/>
          <w:szCs w:val="24"/>
        </w:rPr>
      </w:pPr>
      <w:r>
        <w:rPr>
          <w:rFonts w:hint="eastAsia" w:ascii="宋体" w:hAnsi="宋体" w:eastAsia="宋体" w:cs="宋体"/>
          <w:b/>
          <w:bCs/>
          <w:sz w:val="24"/>
          <w:szCs w:val="24"/>
          <w:lang w:val="en-US" w:bidi="ja-JP"/>
        </w:rPr>
        <w:t xml:space="preserve">6.1</w:t>
      </w:r>
      <w:r>
        <w:rPr>
          <w:rFonts w:hint="eastAsia" w:ascii="宋体" w:hAnsi="宋体" w:eastAsia="宋体" w:cs="宋体"/>
          <w:b/>
          <w:bCs/>
          <w:sz w:val="24"/>
          <w:szCs w:val="24"/>
          <w:lang w:val="ja-JP" w:bidi="ja-JP"/>
        </w:rPr>
        <w:t xml:space="preserve">、</w:t>
      </w:r>
      <w:r>
        <w:rPr>
          <w:rFonts w:hint="eastAsia" w:ascii="宋体" w:hAnsi="宋体" w:eastAsia="宋体" w:cs="宋体"/>
          <w:b/>
          <w:bCs/>
          <w:sz w:val="24"/>
          <w:szCs w:val="24"/>
          <w:lang w:val="en-US" w:bidi="ja-JP"/>
        </w:rPr>
        <w:t xml:space="preserve">联合体共同投标协议格式（如有需要）</w:t>
      </w:r>
      <w:r/>
    </w:p>
    <w:p>
      <w:pPr>
        <w:pStyle w:val="966"/>
        <w:ind w:right="1"/>
        <w:jc w:val="center"/>
        <w:spacing w:line="560" w:lineRule="exact"/>
        <w:rPr>
          <w:rFonts w:hint="eastAsia"/>
        </w:rPr>
      </w:pPr>
      <w:r>
        <w:rPr>
          <w:rFonts w:hint="eastAsia"/>
        </w:rPr>
        <w:t xml:space="preserve">联合体共同投标协议</w:t>
      </w:r>
      <w:r/>
    </w:p>
    <w:p>
      <w:pPr>
        <w:pStyle w:val="966"/>
        <w:ind w:left="618"/>
        <w:spacing w:line="560" w:lineRule="exact"/>
        <w:rPr>
          <w:rFonts w:hint="eastAsia"/>
          <w:lang w:val="en-US"/>
        </w:rPr>
      </w:pPr>
      <w:r>
        <w:rPr>
          <w:rFonts w:hint="eastAsia"/>
        </w:rPr>
        <w:t xml:space="preserve">致：</w:t>
      </w:r>
      <w:r>
        <w:rPr>
          <w:rFonts w:hint="eastAsia"/>
          <w:lang w:val="en-US"/>
        </w:rPr>
        <w:t xml:space="preserve">XXXX</w:t>
      </w:r>
      <w:r>
        <w:rPr>
          <w:rFonts w:hint="eastAsia"/>
        </w:rPr>
        <w:t xml:space="preserve">XXXXXXXXXX（</w:t>
      </w:r>
      <w:r>
        <w:rPr>
          <w:rFonts w:hint="eastAsia"/>
          <w:lang w:val="en-US"/>
        </w:rPr>
        <w:t xml:space="preserve">采购人）</w:t>
      </w:r>
      <w:r/>
    </w:p>
    <w:p>
      <w:pPr>
        <w:pStyle w:val="966"/>
        <w:ind w:left="1098"/>
        <w:spacing w:line="560" w:lineRule="exact"/>
        <w:rPr>
          <w:rFonts w:hint="eastAsia"/>
        </w:rPr>
      </w:pPr>
      <w:r>
        <w:rPr>
          <w:rFonts w:hint="eastAsia"/>
        </w:rPr>
        <w:t xml:space="preserve">江苏中茂房地产土地评估造价咨询有限公司</w:t>
      </w:r>
      <w:r/>
    </w:p>
    <w:p>
      <w:pPr>
        <w:pStyle w:val="966"/>
        <w:ind w:left="618" w:right="497"/>
        <w:spacing w:line="560" w:lineRule="exact"/>
        <w:tabs>
          <w:tab w:val="left" w:pos="5521" w:leader="none"/>
          <w:tab w:val="left" w:pos="8367" w:leader="none"/>
        </w:tabs>
        <w:rPr>
          <w:rFonts w:hint="eastAsia"/>
        </w:rPr>
      </w:pPr>
      <w:r>
        <w:rPr>
          <w:rFonts w:hint="eastAsia"/>
        </w:rPr>
        <w:t xml:space="preserve">根据</w:t>
      </w:r>
      <w:r>
        <w:rPr>
          <w:rFonts w:hint="eastAsia"/>
          <w:u w:val="single"/>
        </w:rPr>
        <w:t xml:space="preserve"> </w:t>
      </w:r>
      <w:r>
        <w:rPr>
          <w:rFonts w:hint="eastAsia"/>
          <w:u w:val="single"/>
        </w:rPr>
        <w:tab/>
      </w:r>
      <w:r>
        <w:rPr>
          <w:rFonts w:hint="eastAsia"/>
        </w:rPr>
        <w:t xml:space="preserve">（项目名称</w:t>
      </w:r>
      <w:r>
        <w:rPr>
          <w:rFonts w:hint="eastAsia"/>
          <w:spacing w:val="-18"/>
        </w:rPr>
        <w:t xml:space="preserve">）</w:t>
      </w:r>
      <w:r>
        <w:rPr>
          <w:rFonts w:hint="eastAsia"/>
          <w:spacing w:val="-18"/>
          <w:u w:val="single"/>
        </w:rPr>
        <w:t xml:space="preserve"> </w:t>
      </w:r>
      <w:r>
        <w:rPr>
          <w:rFonts w:hint="eastAsia"/>
          <w:spacing w:val="-18"/>
          <w:u w:val="single"/>
        </w:rPr>
        <w:tab/>
      </w:r>
      <w:r>
        <w:rPr>
          <w:rFonts w:hint="eastAsia"/>
        </w:rPr>
        <w:t xml:space="preserve">（项目编号</w:t>
      </w:r>
      <w:r>
        <w:rPr>
          <w:rFonts w:hint="eastAsia"/>
          <w:spacing w:val="-18"/>
        </w:rPr>
        <w:t xml:space="preserve">） </w:t>
      </w:r>
      <w:r>
        <w:rPr>
          <w:rFonts w:hint="eastAsia"/>
        </w:rPr>
        <w:t xml:space="preserve">的招标公告</w:t>
      </w:r>
      <w:r>
        <w:rPr>
          <w:rFonts w:hint="eastAsia"/>
          <w:spacing w:val="-8"/>
        </w:rPr>
        <w:t xml:space="preserve">，甲</w:t>
      </w:r>
      <w:r>
        <w:rPr>
          <w:rFonts w:hint="eastAsia"/>
        </w:rPr>
        <w:t xml:space="preserve">（牵头单位</w:t>
      </w:r>
      <w:r>
        <w:rPr>
          <w:rFonts w:hint="eastAsia"/>
          <w:spacing w:val="-8"/>
        </w:rPr>
        <w:t xml:space="preserve">）</w:t>
      </w:r>
      <w:r>
        <w:rPr>
          <w:rFonts w:hint="eastAsia"/>
          <w:spacing w:val="-5"/>
        </w:rPr>
        <w:t xml:space="preserve">、</w:t>
      </w:r>
      <w:r>
        <w:rPr>
          <w:rFonts w:hint="eastAsia"/>
          <w:spacing w:val="-8"/>
        </w:rPr>
        <w:t xml:space="preserve">乙</w:t>
      </w:r>
      <w:r>
        <w:rPr>
          <w:rFonts w:hint="eastAsia"/>
        </w:rPr>
        <w:t xml:space="preserve">（联合体成员</w:t>
      </w:r>
      <w:r>
        <w:rPr>
          <w:rFonts w:hint="eastAsia"/>
          <w:spacing w:val="-8"/>
        </w:rPr>
        <w:t xml:space="preserve">）</w:t>
      </w:r>
      <w:r>
        <w:rPr>
          <w:rFonts w:hint="eastAsia"/>
        </w:rPr>
        <w:t xml:space="preserve">双方经平等协商</w:t>
      </w:r>
      <w:r>
        <w:rPr>
          <w:rFonts w:hint="eastAsia"/>
          <w:spacing w:val="-8"/>
        </w:rPr>
        <w:t xml:space="preserve">，</w:t>
      </w:r>
      <w:r>
        <w:rPr>
          <w:rFonts w:hint="eastAsia"/>
        </w:rPr>
        <w:t xml:space="preserve">决定组成联合体共同参加该项目政府采购活动</w:t>
      </w:r>
      <w:r>
        <w:rPr>
          <w:rFonts w:hint="eastAsia"/>
          <w:spacing w:val="-17"/>
        </w:rPr>
        <w:t xml:space="preserve">。</w:t>
      </w:r>
      <w:r>
        <w:rPr>
          <w:rFonts w:hint="eastAsia"/>
        </w:rPr>
        <w:t xml:space="preserve">如我方中标</w:t>
      </w:r>
      <w:r>
        <w:rPr>
          <w:rFonts w:hint="eastAsia"/>
          <w:spacing w:val="-17"/>
        </w:rPr>
        <w:t xml:space="preserve">，</w:t>
      </w:r>
      <w:r>
        <w:rPr>
          <w:rFonts w:hint="eastAsia"/>
        </w:rPr>
        <w:t xml:space="preserve">将共同与采购人签订采购合同</w:t>
      </w:r>
      <w:r>
        <w:rPr>
          <w:rFonts w:hint="eastAsia"/>
          <w:spacing w:val="-17"/>
        </w:rPr>
        <w:t xml:space="preserve">，</w:t>
      </w:r>
      <w:r>
        <w:rPr>
          <w:rFonts w:hint="eastAsia"/>
        </w:rPr>
        <w:t xml:space="preserve">就采购合同约定的事项对采购人承担连带责任。</w:t>
      </w:r>
      <w:r/>
    </w:p>
    <w:p>
      <w:pPr>
        <w:pStyle w:val="966"/>
        <w:ind w:left="618"/>
        <w:spacing w:line="560" w:lineRule="exact"/>
        <w:tabs>
          <w:tab w:val="left" w:pos="8597" w:leader="none"/>
        </w:tabs>
        <w:rPr>
          <w:rFonts w:hint="eastAsia"/>
        </w:rPr>
      </w:pPr>
      <w:r>
        <w:rPr>
          <w:rFonts w:hint="eastAsia"/>
          <w:spacing w:val="-1"/>
        </w:rPr>
        <w:t xml:space="preserve">甲</w:t>
      </w:r>
      <w:r>
        <w:rPr>
          <w:rFonts w:hint="eastAsia"/>
        </w:rPr>
        <w:t xml:space="preserve">方承担的工作和义务是：</w:t>
      </w:r>
      <w:r>
        <w:rPr>
          <w:rFonts w:hint="eastAsia"/>
          <w:u w:val="single"/>
        </w:rPr>
        <w:t xml:space="preserve"> </w:t>
      </w:r>
      <w:r>
        <w:rPr>
          <w:rFonts w:hint="eastAsia"/>
          <w:u w:val="single"/>
        </w:rPr>
        <w:tab/>
      </w:r>
      <w:r/>
    </w:p>
    <w:p>
      <w:pPr>
        <w:pStyle w:val="966"/>
        <w:ind w:left="618"/>
        <w:spacing w:line="560" w:lineRule="exact"/>
        <w:tabs>
          <w:tab w:val="left" w:pos="8597" w:leader="none"/>
        </w:tabs>
        <w:rPr>
          <w:rFonts w:hint="eastAsia"/>
        </w:rPr>
      </w:pPr>
      <w:r>
        <w:rPr>
          <w:rFonts w:hint="eastAsia"/>
          <w:spacing w:val="-1"/>
        </w:rPr>
        <w:t xml:space="preserve">乙</w:t>
      </w:r>
      <w:r>
        <w:rPr>
          <w:rFonts w:hint="eastAsia"/>
        </w:rPr>
        <w:t xml:space="preserve">方承担的工作和义务是：</w:t>
      </w:r>
      <w:r>
        <w:rPr>
          <w:rFonts w:hint="eastAsia"/>
          <w:u w:val="single"/>
        </w:rPr>
        <w:t xml:space="preserve"> </w:t>
      </w:r>
      <w:r>
        <w:rPr>
          <w:rFonts w:hint="eastAsia"/>
          <w:u w:val="single"/>
        </w:rPr>
        <w:tab/>
      </w:r>
      <w:r/>
    </w:p>
    <w:tbl>
      <w:tblPr>
        <w:tblStyle w:val="963"/>
        <w:tblW w:w="8500" w:type="dxa"/>
        <w:tblInd w:w="575" w:type="dxa"/>
        <w:tblLayout w:type="fixed"/>
        <w:tblCellMar>
          <w:left w:w="0" w:type="dxa"/>
          <w:top w:w="0" w:type="dxa"/>
          <w:right w:w="0" w:type="dxa"/>
          <w:bottom w:w="0" w:type="dxa"/>
        </w:tblCellMar>
        <w:tblLook w:val="04A0" w:firstRow="1" w:lastRow="0" w:firstColumn="1" w:lastColumn="0" w:noHBand="0" w:noVBand="1"/>
      </w:tblPr>
      <w:tblGrid>
        <w:gridCol w:w="2270"/>
        <w:gridCol w:w="1980"/>
        <w:gridCol w:w="4250"/>
      </w:tblGrid>
      <w:tr>
        <w:trPr>
          <w:trHeight w:val="392"/>
        </w:trPr>
        <w:tc>
          <w:tcPr>
            <w:tcW w:w="2270" w:type="dxa"/>
            <w:textDirection w:val="lrTb"/>
            <w:noWrap w:val="false"/>
          </w:tcPr>
          <w:p>
            <w:pPr>
              <w:pStyle w:val="979"/>
              <w:ind w:left="5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甲方：（盖章）</w:t>
            </w:r>
            <w:r/>
          </w:p>
        </w:tc>
        <w:tc>
          <w:tcPr>
            <w:tcW w:w="1980"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4250" w:type="dxa"/>
            <w:textDirection w:val="lrTb"/>
            <w:noWrap w:val="false"/>
          </w:tcPr>
          <w:p>
            <w:pPr>
              <w:pStyle w:val="979"/>
              <w:ind w:left="1559"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乙方：（盖章）</w:t>
            </w:r>
            <w:r/>
          </w:p>
        </w:tc>
      </w:tr>
      <w:tr>
        <w:trPr>
          <w:trHeight w:val="544"/>
        </w:trPr>
        <w:tc>
          <w:tcPr>
            <w:tcW w:w="2270" w:type="dxa"/>
            <w:textDirection w:val="lrTb"/>
            <w:noWrap w:val="false"/>
          </w:tcPr>
          <w:p>
            <w:pPr>
              <w:pStyle w:val="979"/>
              <w:ind w:left="5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住所：</w:t>
            </w:r>
            <w:r/>
          </w:p>
        </w:tc>
        <w:tc>
          <w:tcPr>
            <w:tcW w:w="1980"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4250" w:type="dxa"/>
            <w:textDirection w:val="lrTb"/>
            <w:noWrap w:val="false"/>
          </w:tcPr>
          <w:p>
            <w:pPr>
              <w:pStyle w:val="979"/>
              <w:ind w:left="1559"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住所：</w:t>
            </w:r>
            <w:r/>
          </w:p>
        </w:tc>
      </w:tr>
      <w:tr>
        <w:trPr>
          <w:trHeight w:val="544"/>
        </w:trPr>
        <w:tc>
          <w:tcPr>
            <w:tcW w:w="2270" w:type="dxa"/>
            <w:textDirection w:val="lrTb"/>
            <w:noWrap w:val="false"/>
          </w:tcPr>
          <w:p>
            <w:pPr>
              <w:pStyle w:val="979"/>
              <w:ind w:left="5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通信地址：</w:t>
            </w:r>
            <w:r/>
          </w:p>
        </w:tc>
        <w:tc>
          <w:tcPr>
            <w:tcW w:w="1980"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4250" w:type="dxa"/>
            <w:textDirection w:val="lrTb"/>
            <w:noWrap w:val="false"/>
          </w:tcPr>
          <w:p>
            <w:pPr>
              <w:pStyle w:val="979"/>
              <w:ind w:left="1559"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通信地址：</w:t>
            </w:r>
            <w:r/>
          </w:p>
        </w:tc>
      </w:tr>
      <w:tr>
        <w:trPr>
          <w:trHeight w:val="544"/>
        </w:trPr>
        <w:tc>
          <w:tcPr>
            <w:tcW w:w="2270" w:type="dxa"/>
            <w:textDirection w:val="lrTb"/>
            <w:noWrap w:val="false"/>
          </w:tcPr>
          <w:p>
            <w:pPr>
              <w:pStyle w:val="979"/>
              <w:ind w:left="5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法定代表人签字：</w:t>
            </w:r>
            <w:r/>
          </w:p>
        </w:tc>
        <w:tc>
          <w:tcPr>
            <w:tcW w:w="1980"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4250" w:type="dxa"/>
            <w:textDirection w:val="lrTb"/>
            <w:noWrap w:val="false"/>
          </w:tcPr>
          <w:p>
            <w:pPr>
              <w:pStyle w:val="979"/>
              <w:ind w:left="1559"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法定代表人签字：</w:t>
            </w:r>
            <w:r/>
          </w:p>
        </w:tc>
      </w:tr>
      <w:tr>
        <w:trPr>
          <w:trHeight w:val="544"/>
        </w:trPr>
        <w:tc>
          <w:tcPr>
            <w:tcW w:w="2270" w:type="dxa"/>
            <w:textDirection w:val="lrTb"/>
            <w:noWrap w:val="false"/>
          </w:tcPr>
          <w:p>
            <w:pPr>
              <w:pStyle w:val="979"/>
              <w:ind w:left="5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电话：</w:t>
            </w:r>
            <w:r/>
          </w:p>
        </w:tc>
        <w:tc>
          <w:tcPr>
            <w:tcW w:w="1980"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4250" w:type="dxa"/>
            <w:textDirection w:val="lrTb"/>
            <w:noWrap w:val="false"/>
          </w:tcPr>
          <w:p>
            <w:pPr>
              <w:pStyle w:val="979"/>
              <w:ind w:left="1559"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电话：</w:t>
            </w:r>
            <w:r/>
          </w:p>
        </w:tc>
      </w:tr>
      <w:tr>
        <w:trPr>
          <w:trHeight w:val="392"/>
        </w:trPr>
        <w:tc>
          <w:tcPr>
            <w:tcW w:w="2270" w:type="dxa"/>
            <w:textDirection w:val="lrTb"/>
            <w:noWrap w:val="false"/>
          </w:tcPr>
          <w:p>
            <w:pPr>
              <w:pStyle w:val="979"/>
              <w:ind w:left="50" w:right="0"/>
              <w:keepLines w:val="0"/>
              <w:keepNext w:val="0"/>
              <w:spacing w:before="0" w:beforeAutospacing="0" w:after="0" w:afterAutospacing="0" w:line="560" w:lineRule="exact"/>
              <w:tabs>
                <w:tab w:val="left" w:pos="1249" w:leader="none"/>
                <w:tab w:val="left" w:pos="1849" w:leader="none"/>
              </w:tabs>
              <w:rPr>
                <w:rFonts w:hint="eastAsia"/>
                <w:sz w:val="24"/>
                <w:szCs w:val="24"/>
              </w:rPr>
              <w:suppressLineNumbers w:val="0"/>
            </w:pPr>
            <w:r>
              <w:rPr>
                <w:rFonts w:hint="eastAsia"/>
                <w:sz w:val="24"/>
                <w:szCs w:val="24"/>
              </w:rPr>
              <w:t xml:space="preserve">日 期：</w:t>
            </w:r>
            <w:r>
              <w:rPr>
                <w:rFonts w:hint="eastAsia"/>
                <w:sz w:val="24"/>
                <w:szCs w:val="24"/>
              </w:rPr>
              <w:tab/>
            </w:r>
            <w:r>
              <w:rPr>
                <w:rFonts w:hint="eastAsia"/>
                <w:sz w:val="24"/>
                <w:szCs w:val="24"/>
              </w:rPr>
              <w:t xml:space="preserve">年</w:t>
            </w:r>
            <w:r>
              <w:rPr>
                <w:rFonts w:hint="eastAsia"/>
                <w:sz w:val="24"/>
                <w:szCs w:val="24"/>
              </w:rPr>
              <w:tab/>
            </w:r>
            <w:r>
              <w:rPr>
                <w:rFonts w:hint="eastAsia"/>
                <w:sz w:val="24"/>
                <w:szCs w:val="24"/>
              </w:rPr>
              <w:t xml:space="preserve">月</w:t>
            </w:r>
            <w:r/>
          </w:p>
        </w:tc>
        <w:tc>
          <w:tcPr>
            <w:tcW w:w="1980" w:type="dxa"/>
            <w:textDirection w:val="lrTb"/>
            <w:noWrap w:val="false"/>
          </w:tcPr>
          <w:p>
            <w:pPr>
              <w:pStyle w:val="979"/>
              <w:ind w:left="179"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日</w:t>
            </w:r>
            <w:r/>
          </w:p>
        </w:tc>
        <w:tc>
          <w:tcPr>
            <w:tcW w:w="4250" w:type="dxa"/>
            <w:textDirection w:val="lrTb"/>
            <w:noWrap w:val="false"/>
          </w:tcPr>
          <w:p>
            <w:pPr>
              <w:pStyle w:val="979"/>
              <w:ind w:left="1559" w:right="0"/>
              <w:keepLines w:val="0"/>
              <w:keepNext w:val="0"/>
              <w:spacing w:before="0" w:beforeAutospacing="0" w:after="0" w:afterAutospacing="0" w:line="560" w:lineRule="exact"/>
              <w:tabs>
                <w:tab w:val="left" w:pos="2759" w:leader="none"/>
                <w:tab w:val="left" w:pos="3359" w:leader="none"/>
                <w:tab w:val="left" w:pos="3959" w:leader="none"/>
              </w:tabs>
              <w:rPr>
                <w:rFonts w:hint="eastAsia"/>
                <w:sz w:val="24"/>
                <w:szCs w:val="24"/>
              </w:rPr>
              <w:suppressLineNumbers w:val="0"/>
            </w:pPr>
            <w:r>
              <w:rPr>
                <w:rFonts w:hint="eastAsia"/>
                <w:sz w:val="24"/>
                <w:szCs w:val="24"/>
              </w:rPr>
              <w:t xml:space="preserve">日 期：</w:t>
            </w:r>
            <w:r>
              <w:rPr>
                <w:rFonts w:hint="eastAsia"/>
                <w:sz w:val="24"/>
                <w:szCs w:val="24"/>
              </w:rPr>
              <w:tab/>
            </w:r>
            <w:r>
              <w:rPr>
                <w:rFonts w:hint="eastAsia"/>
                <w:sz w:val="24"/>
                <w:szCs w:val="24"/>
              </w:rPr>
              <w:t xml:space="preserve">年</w:t>
            </w:r>
            <w:r>
              <w:rPr>
                <w:rFonts w:hint="eastAsia"/>
                <w:sz w:val="24"/>
                <w:szCs w:val="24"/>
              </w:rPr>
              <w:tab/>
            </w:r>
            <w:r>
              <w:rPr>
                <w:rFonts w:hint="eastAsia"/>
                <w:sz w:val="24"/>
                <w:szCs w:val="24"/>
              </w:rPr>
              <w:t xml:space="preserve">月</w:t>
            </w:r>
            <w:r>
              <w:rPr>
                <w:rFonts w:hint="eastAsia"/>
                <w:sz w:val="24"/>
                <w:szCs w:val="24"/>
              </w:rPr>
              <w:tab/>
            </w:r>
            <w:r>
              <w:rPr>
                <w:rFonts w:hint="eastAsia"/>
                <w:sz w:val="24"/>
                <w:szCs w:val="24"/>
              </w:rPr>
              <w:t xml:space="preserve">日</w:t>
            </w:r>
            <w:r/>
          </w:p>
        </w:tc>
      </w:tr>
    </w:tbl>
    <w:p>
      <w:pPr>
        <w:rPr>
          <w:rFonts w:hint="eastAsia" w:ascii="宋体" w:hAnsi="宋体" w:eastAsia="宋体" w:cs="宋体"/>
          <w:b/>
          <w:bCs/>
          <w:sz w:val="24"/>
          <w:szCs w:val="24"/>
          <w:lang w:val="en-US" w:bidi="ja-JP"/>
        </w:rPr>
      </w:pPr>
      <w:r>
        <w:rPr>
          <w:rFonts w:hint="eastAsia" w:ascii="宋体" w:hAnsi="宋体" w:eastAsia="宋体" w:cs="宋体"/>
          <w:b/>
          <w:bCs/>
          <w:sz w:val="24"/>
          <w:szCs w:val="24"/>
          <w:lang w:val="en-US" w:bidi="ja-JP"/>
        </w:rPr>
        <w:br w:type="page" w:clear="all"/>
      </w:r>
      <w:r/>
    </w:p>
    <w:p>
      <w:pPr>
        <w:pStyle w:val="960"/>
        <w:jc w:val="both"/>
        <w:spacing w:line="560" w:lineRule="exact"/>
        <w:rPr>
          <w:rFonts w:hint="eastAsia" w:ascii="宋体" w:hAnsi="宋体" w:eastAsia="宋体" w:cs="宋体"/>
          <w:b/>
          <w:sz w:val="24"/>
          <w:szCs w:val="24"/>
        </w:rPr>
      </w:pPr>
      <w:r>
        <w:rPr>
          <w:rFonts w:hint="eastAsia" w:ascii="宋体" w:hAnsi="宋体" w:eastAsia="宋体" w:cs="宋体"/>
          <w:b/>
          <w:bCs/>
          <w:sz w:val="24"/>
          <w:szCs w:val="24"/>
          <w:lang w:val="en-US" w:bidi="ja-JP"/>
        </w:rPr>
        <w:t xml:space="preserve">6.2、政府采购投标担保函（如有需要）</w:t>
      </w:r>
      <w:r/>
    </w:p>
    <w:p>
      <w:pPr>
        <w:pStyle w:val="966"/>
        <w:ind w:left="618"/>
        <w:spacing w:line="560" w:lineRule="exact"/>
        <w:rPr>
          <w:rFonts w:hint="eastAsia"/>
        </w:rPr>
      </w:pPr>
      <w:r>
        <w:rPr>
          <w:rFonts w:hint="eastAsia"/>
        </w:rPr>
        <w:t xml:space="preserve">致：江苏中茂房地产土地评估造价咨询有限公司</w:t>
      </w:r>
      <w:r/>
    </w:p>
    <w:p>
      <w:pPr>
        <w:pStyle w:val="966"/>
        <w:ind w:left="1177"/>
        <w:spacing w:line="560" w:lineRule="exact"/>
        <w:tabs>
          <w:tab w:val="left" w:pos="3817" w:leader="none"/>
          <w:tab w:val="left" w:pos="9337" w:leader="none"/>
        </w:tabs>
        <w:rPr>
          <w:rFonts w:hint="eastAsia"/>
        </w:rPr>
      </w:pPr>
      <w:r>
        <w:rPr>
          <w:rFonts w:hint="eastAsia"/>
        </w:rPr>
        <w:t xml:space="preserve">鉴于</w:t>
      </w:r>
      <w:r>
        <w:rPr>
          <w:rFonts w:hint="eastAsia"/>
          <w:u w:val="single"/>
        </w:rPr>
        <w:t xml:space="preserve"> </w:t>
      </w:r>
      <w:r>
        <w:rPr>
          <w:rFonts w:hint="eastAsia"/>
          <w:u w:val="single"/>
        </w:rPr>
        <w:tab/>
      </w:r>
      <w:r>
        <w:rPr>
          <w:rFonts w:hint="eastAsia"/>
        </w:rPr>
        <w:t xml:space="preserve">（以下简称“投标人”）拟参加编号为</w:t>
      </w:r>
      <w:r>
        <w:rPr>
          <w:rFonts w:hint="eastAsia"/>
          <w:u w:val="single"/>
        </w:rPr>
        <w:t xml:space="preserve"> </w:t>
      </w:r>
      <w:r>
        <w:rPr>
          <w:rFonts w:hint="eastAsia"/>
          <w:u w:val="single"/>
        </w:rPr>
        <w:tab/>
      </w:r>
      <w:r>
        <w:rPr>
          <w:rFonts w:hint="eastAsia"/>
        </w:rPr>
        <w:t xml:space="preserve">的</w:t>
      </w:r>
      <w:r/>
    </w:p>
    <w:p>
      <w:pPr>
        <w:pStyle w:val="966"/>
        <w:ind w:left="618" w:right="617" w:hanging="1"/>
        <w:jc w:val="both"/>
        <w:spacing w:line="560" w:lineRule="exact"/>
        <w:tabs>
          <w:tab w:val="left" w:pos="2898" w:leader="none"/>
        </w:tabs>
        <w:rPr>
          <w:rFonts w:hint="eastAsia"/>
        </w:rPr>
      </w:pPr>
      <w:r>
        <w:rPr>
          <w:rFonts w:hint="eastAsia"/>
          <w:u w:val="single"/>
        </w:rPr>
        <w:t xml:space="preserve"> </w:t>
      </w:r>
      <w:r>
        <w:rPr>
          <w:rFonts w:hint="eastAsia"/>
          <w:u w:val="single"/>
        </w:rPr>
        <w:tab/>
      </w:r>
      <w:r>
        <w:rPr>
          <w:rFonts w:hint="eastAsia"/>
        </w:rPr>
        <w:t xml:space="preserve">项目（以下简称“本项目”</w:t>
      </w:r>
      <w:r>
        <w:rPr>
          <w:rFonts w:hint="eastAsia"/>
          <w:spacing w:val="3"/>
        </w:rPr>
        <w:t xml:space="preserve">）</w:t>
      </w:r>
      <w:r>
        <w:rPr>
          <w:rFonts w:hint="eastAsia"/>
        </w:rPr>
        <w:t xml:space="preserve">投标，根据本项目招标文件，投标人</w:t>
      </w:r>
      <w:r>
        <w:rPr>
          <w:rFonts w:hint="eastAsia"/>
          <w:spacing w:val="-4"/>
        </w:rPr>
        <w:t xml:space="preserve">参加投标时应向你方交纳投标保证金，且可以投标担保函的形式交纳投标保证金。应</w:t>
      </w:r>
      <w:r>
        <w:rPr>
          <w:rFonts w:hint="eastAsia"/>
        </w:rPr>
        <w:t xml:space="preserve">投标人的申请，我方以保证的方式向你方提供如下投标保证金担保：</w:t>
      </w:r>
      <w:r/>
    </w:p>
    <w:p>
      <w:pPr>
        <w:pStyle w:val="966"/>
        <w:ind w:left="618"/>
        <w:jc w:val="both"/>
        <w:spacing w:line="560" w:lineRule="exact"/>
        <w:rPr>
          <w:rFonts w:hint="eastAsia"/>
        </w:rPr>
      </w:pPr>
      <w:r>
        <w:rPr>
          <w:rFonts w:hint="eastAsia"/>
        </w:rPr>
        <w:t xml:space="preserve">一、保证责任的情形及保证金额</w:t>
      </w:r>
      <w:r/>
    </w:p>
    <w:p>
      <w:pPr>
        <w:pStyle w:val="966"/>
        <w:ind w:left="618"/>
        <w:jc w:val="both"/>
        <w:spacing w:line="560" w:lineRule="exact"/>
        <w:rPr>
          <w:rFonts w:hint="eastAsia"/>
        </w:rPr>
      </w:pPr>
      <w:r>
        <w:rPr>
          <w:rFonts w:hint="eastAsia"/>
        </w:rPr>
        <w:t xml:space="preserve">（一）在投标人出现下列情形之一时，我方承担保证责任：</w:t>
      </w:r>
      <w:r/>
    </w:p>
    <w:p>
      <w:pPr>
        <w:pStyle w:val="976"/>
        <w:numPr>
          <w:ilvl w:val="0"/>
          <w:numId w:val="11"/>
        </w:numPr>
        <w:jc w:val="both"/>
        <w:spacing w:line="560" w:lineRule="exact"/>
        <w:tabs>
          <w:tab w:val="left" w:pos="980" w:leader="none"/>
        </w:tabs>
        <w:rPr>
          <w:rFonts w:hint="eastAsia"/>
          <w:sz w:val="24"/>
          <w:szCs w:val="24"/>
        </w:rPr>
      </w:pPr>
      <w:r>
        <w:rPr>
          <w:rFonts w:hint="eastAsia"/>
          <w:sz w:val="24"/>
          <w:szCs w:val="24"/>
        </w:rPr>
        <w:t xml:space="preserve">中标后投标人无正当理由不与采购人签订《政府采购合同》；</w:t>
      </w:r>
      <w:r/>
    </w:p>
    <w:p>
      <w:pPr>
        <w:pStyle w:val="976"/>
        <w:numPr>
          <w:ilvl w:val="0"/>
          <w:numId w:val="11"/>
        </w:numPr>
        <w:jc w:val="both"/>
        <w:spacing w:line="560" w:lineRule="exact"/>
        <w:tabs>
          <w:tab w:val="left" w:pos="980" w:leader="none"/>
        </w:tabs>
        <w:rPr>
          <w:rFonts w:hint="eastAsia"/>
          <w:sz w:val="24"/>
          <w:szCs w:val="24"/>
        </w:rPr>
      </w:pPr>
      <w:r>
        <w:rPr>
          <w:rFonts w:hint="eastAsia"/>
          <w:sz w:val="24"/>
          <w:szCs w:val="24"/>
        </w:rPr>
        <w:t xml:space="preserve">招标文件规定的投标人应当缴纳保证金的其他情形。</w:t>
      </w:r>
      <w:r/>
    </w:p>
    <w:p>
      <w:pPr>
        <w:pStyle w:val="966"/>
        <w:ind w:left="618" w:right="617"/>
        <w:spacing w:line="560" w:lineRule="exact"/>
        <w:tabs>
          <w:tab w:val="left" w:pos="6126" w:leader="none"/>
          <w:tab w:val="left" w:pos="8514" w:leader="none"/>
        </w:tabs>
        <w:rPr>
          <w:rFonts w:hint="eastAsia"/>
        </w:rPr>
      </w:pPr>
      <w:r>
        <w:rPr>
          <w:rFonts w:hint="eastAsia"/>
        </w:rPr>
        <w:t xml:space="preserve">（二</w:t>
      </w:r>
      <w:r>
        <w:rPr>
          <w:rFonts w:hint="eastAsia"/>
          <w:spacing w:val="-15"/>
        </w:rPr>
        <w:t xml:space="preserve">）</w:t>
      </w:r>
      <w:r>
        <w:rPr>
          <w:rFonts w:hint="eastAsia"/>
        </w:rPr>
        <w:t xml:space="preserve">我方承担保证责任的最高金额为人民币</w:t>
      </w:r>
      <w:r>
        <w:rPr>
          <w:rFonts w:hint="eastAsia"/>
          <w:u w:val="single"/>
        </w:rPr>
        <w:t xml:space="preserve"> </w:t>
      </w:r>
      <w:r>
        <w:rPr>
          <w:rFonts w:hint="eastAsia"/>
          <w:u w:val="single"/>
        </w:rPr>
        <w:tab/>
      </w:r>
      <w:r>
        <w:rPr>
          <w:rFonts w:hint="eastAsia"/>
          <w:spacing w:val="-12"/>
        </w:rPr>
        <w:t xml:space="preserve">元</w:t>
      </w:r>
      <w:r>
        <w:rPr>
          <w:rFonts w:hint="eastAsia"/>
        </w:rPr>
        <w:t xml:space="preserve">（大写</w:t>
      </w:r>
      <w:r>
        <w:rPr>
          <w:rFonts w:hint="eastAsia"/>
          <w:u w:val="single"/>
        </w:rPr>
        <w:t xml:space="preserve"> </w:t>
      </w:r>
      <w:r>
        <w:rPr>
          <w:rFonts w:hint="eastAsia"/>
          <w:u w:val="single"/>
        </w:rPr>
        <w:tab/>
      </w:r>
      <w:r>
        <w:rPr>
          <w:rFonts w:hint="eastAsia"/>
          <w:spacing w:val="-14"/>
        </w:rPr>
        <w:t xml:space="preserve">），</w:t>
      </w:r>
      <w:r>
        <w:rPr>
          <w:rFonts w:hint="eastAsia"/>
        </w:rPr>
        <w:t xml:space="preserve">即本</w:t>
      </w:r>
      <w:r>
        <w:rPr>
          <w:rFonts w:hint="eastAsia"/>
          <w:spacing w:val="-18"/>
        </w:rPr>
        <w:t xml:space="preserve">项</w:t>
      </w:r>
      <w:r>
        <w:rPr>
          <w:rFonts w:hint="eastAsia"/>
        </w:rPr>
        <w:t xml:space="preserve">目的投标保证金金额。</w:t>
      </w:r>
      <w:r/>
    </w:p>
    <w:p>
      <w:pPr>
        <w:pStyle w:val="966"/>
        <w:ind w:left="618"/>
        <w:spacing w:line="560" w:lineRule="exact"/>
        <w:rPr>
          <w:rFonts w:hint="eastAsia"/>
        </w:rPr>
      </w:pPr>
      <w:r>
        <w:rPr>
          <w:rFonts w:hint="eastAsia"/>
        </w:rPr>
        <w:t xml:space="preserve">二、保证的方式及保证期间</w:t>
      </w:r>
      <w:r/>
    </w:p>
    <w:p>
      <w:pPr>
        <w:pStyle w:val="966"/>
        <w:ind w:left="618"/>
        <w:spacing w:line="560" w:lineRule="exact"/>
        <w:rPr>
          <w:rFonts w:hint="eastAsia"/>
        </w:rPr>
      </w:pPr>
      <w:r>
        <w:rPr>
          <w:rFonts w:hint="eastAsia"/>
        </w:rPr>
        <w:t xml:space="preserve">我方保证的方式为：连带责任保证。</w:t>
      </w:r>
      <w:r/>
    </w:p>
    <w:p>
      <w:pPr>
        <w:pStyle w:val="966"/>
        <w:ind w:left="618" w:right="3925"/>
        <w:spacing w:line="560" w:lineRule="exact"/>
        <w:tabs>
          <w:tab w:val="left" w:pos="5418" w:leader="none"/>
        </w:tabs>
        <w:rPr>
          <w:rFonts w:hint="eastAsia"/>
        </w:rPr>
      </w:pPr>
      <w:r>
        <w:rPr>
          <w:rFonts w:hint="eastAsia"/>
        </w:rPr>
        <w:t xml:space="preserve">我方的保证期间为：自本保函生效之日起</w:t>
      </w:r>
      <w:r>
        <w:rPr>
          <w:rFonts w:hint="eastAsia"/>
          <w:u w:val="single"/>
        </w:rPr>
        <w:t xml:space="preserve"> </w:t>
      </w:r>
      <w:r>
        <w:rPr>
          <w:rFonts w:hint="eastAsia"/>
          <w:u w:val="single"/>
        </w:rPr>
        <w:tab/>
      </w:r>
      <w:r>
        <w:rPr>
          <w:rFonts w:hint="eastAsia"/>
        </w:rPr>
        <w:t xml:space="preserve">个月止</w:t>
      </w:r>
      <w:r>
        <w:rPr>
          <w:rFonts w:hint="eastAsia"/>
          <w:spacing w:val="-17"/>
        </w:rPr>
        <w:t xml:space="preserve">。</w:t>
      </w:r>
      <w:r>
        <w:rPr>
          <w:rFonts w:hint="eastAsia"/>
        </w:rPr>
        <w:t xml:space="preserve">三、承担保证责任的程序</w:t>
      </w:r>
      <w:r/>
    </w:p>
    <w:p>
      <w:pPr>
        <w:pStyle w:val="976"/>
        <w:numPr>
          <w:ilvl w:val="0"/>
          <w:numId w:val="12"/>
        </w:numPr>
        <w:ind w:right="617" w:firstLine="0"/>
        <w:jc w:val="both"/>
        <w:spacing w:line="560" w:lineRule="exact"/>
        <w:tabs>
          <w:tab w:val="left" w:pos="981" w:leader="none"/>
        </w:tabs>
        <w:rPr>
          <w:rFonts w:hint="eastAsia"/>
          <w:sz w:val="24"/>
          <w:szCs w:val="24"/>
        </w:rPr>
      </w:pPr>
      <w:r>
        <w:rPr>
          <w:rFonts w:hint="eastAsia"/>
          <w:sz w:val="24"/>
          <w:szCs w:val="24"/>
        </w:rPr>
        <w:t xml:space="preserve">你方要求我方承担保证责任的，应在本保函保证期间内向我方发出书面索赔通知。</w:t>
      </w:r>
      <w:r>
        <w:rPr>
          <w:rFonts w:hint="eastAsia"/>
          <w:spacing w:val="-4"/>
          <w:sz w:val="24"/>
          <w:szCs w:val="24"/>
        </w:rPr>
        <w:t xml:space="preserve">索赔通知应写明要求索赔的金额，支付款项应到达的账号，并附有证明投标人发生我方</w:t>
      </w:r>
      <w:r>
        <w:rPr>
          <w:rFonts w:hint="eastAsia"/>
          <w:sz w:val="24"/>
          <w:szCs w:val="24"/>
        </w:rPr>
        <w:t xml:space="preserve">应承担保证责任情形的事实材料。</w:t>
      </w:r>
      <w:r/>
    </w:p>
    <w:p>
      <w:pPr>
        <w:pStyle w:val="976"/>
        <w:numPr>
          <w:ilvl w:val="0"/>
          <w:numId w:val="12"/>
        </w:numPr>
        <w:ind w:right="618" w:firstLine="0"/>
        <w:spacing w:line="560" w:lineRule="exact"/>
        <w:tabs>
          <w:tab w:val="left" w:pos="981" w:leader="none"/>
          <w:tab w:val="left" w:pos="6061" w:leader="none"/>
        </w:tabs>
        <w:rPr>
          <w:rFonts w:hint="eastAsia"/>
          <w:sz w:val="24"/>
          <w:szCs w:val="24"/>
        </w:rPr>
      </w:pPr>
      <w:r>
        <w:rPr>
          <w:rFonts w:hint="eastAsia"/>
          <w:sz w:val="24"/>
          <w:szCs w:val="24"/>
        </w:rPr>
        <w:t xml:space="preserve">我方在收到索赔通知及相关证明材料后，在</w:t>
      </w:r>
      <w:r>
        <w:rPr>
          <w:rFonts w:hint="eastAsia"/>
          <w:sz w:val="24"/>
          <w:szCs w:val="24"/>
          <w:u w:val="single"/>
        </w:rPr>
        <w:t xml:space="preserve"> </w:t>
      </w:r>
      <w:r>
        <w:rPr>
          <w:rFonts w:hint="eastAsia"/>
          <w:sz w:val="24"/>
          <w:szCs w:val="24"/>
          <w:u w:val="single"/>
        </w:rPr>
        <w:tab/>
      </w:r>
      <w:r>
        <w:rPr>
          <w:rFonts w:hint="eastAsia"/>
          <w:sz w:val="24"/>
          <w:szCs w:val="24"/>
        </w:rPr>
        <w:t xml:space="preserve">个工作日内进行审查，符合应承</w:t>
      </w:r>
      <w:r>
        <w:rPr>
          <w:rFonts w:hint="eastAsia"/>
          <w:spacing w:val="-13"/>
          <w:sz w:val="24"/>
          <w:szCs w:val="24"/>
        </w:rPr>
        <w:t xml:space="preserve">担</w:t>
      </w:r>
      <w:r>
        <w:rPr>
          <w:rFonts w:hint="eastAsia"/>
          <w:sz w:val="24"/>
          <w:szCs w:val="24"/>
        </w:rPr>
        <w:t xml:space="preserve">保证责任情形的，我方应按照你方的要求代投标人向你方支付投标保证金。</w:t>
      </w:r>
      <w:r/>
    </w:p>
    <w:p>
      <w:pPr>
        <w:pStyle w:val="966"/>
        <w:ind w:left="618"/>
        <w:spacing w:line="560" w:lineRule="exact"/>
        <w:rPr>
          <w:rFonts w:hint="eastAsia"/>
        </w:rPr>
      </w:pPr>
      <w:r>
        <w:rPr>
          <w:rFonts w:hint="eastAsia"/>
        </w:rPr>
        <w:t xml:space="preserve">四、保证责任的终止</w:t>
      </w:r>
      <w:r/>
    </w:p>
    <w:p>
      <w:pPr>
        <w:pStyle w:val="976"/>
        <w:numPr>
          <w:ilvl w:val="0"/>
          <w:numId w:val="13"/>
        </w:numPr>
        <w:ind w:right="618" w:firstLine="0"/>
        <w:spacing w:line="560" w:lineRule="exact"/>
        <w:tabs>
          <w:tab w:val="left" w:pos="981" w:leader="none"/>
        </w:tabs>
        <w:rPr>
          <w:rFonts w:hint="eastAsia"/>
          <w:sz w:val="24"/>
          <w:szCs w:val="24"/>
        </w:rPr>
      </w:pPr>
      <w:r>
        <w:rPr>
          <w:rFonts w:hint="eastAsia"/>
          <w:sz w:val="24"/>
          <w:szCs w:val="24"/>
        </w:rPr>
        <w:t xml:space="preserve">保证期间届满你方未向我方书面主张保证责任的，自保证期间届满次日起，我方保证责任自动终止。</w:t>
      </w:r>
      <w:r/>
    </w:p>
    <w:p>
      <w:pPr>
        <w:pStyle w:val="976"/>
        <w:numPr>
          <w:ilvl w:val="0"/>
          <w:numId w:val="13"/>
        </w:numPr>
        <w:ind w:right="618" w:firstLine="0"/>
        <w:spacing w:line="560" w:lineRule="exact"/>
        <w:tabs>
          <w:tab w:val="left" w:pos="981" w:leader="none"/>
        </w:tabs>
        <w:rPr>
          <w:rFonts w:hint="eastAsia"/>
          <w:sz w:val="24"/>
          <w:szCs w:val="24"/>
        </w:rPr>
      </w:pPr>
      <w:r>
        <w:rPr>
          <w:rFonts w:hint="eastAsia"/>
          <w:sz w:val="24"/>
          <w:szCs w:val="24"/>
        </w:rPr>
        <w:t xml:space="preserve">我方按照本保函向你贵方履行了保证责任后，自我方向你贵方支付款项（支付款项从我方账户划出）之日起，保证责任终止。</w:t>
      </w:r>
      <w:r/>
    </w:p>
    <w:p>
      <w:pPr>
        <w:pStyle w:val="966"/>
        <w:ind w:left="618"/>
        <w:spacing w:line="560" w:lineRule="exact"/>
        <w:rPr>
          <w:rFonts w:hint="eastAsia"/>
        </w:rPr>
      </w:pPr>
      <w:r>
        <w:rPr>
          <w:rFonts w:hint="eastAsia"/>
        </w:rPr>
        <w:t xml:space="preserve">按照法律法规的规定或出现我方保证责任终止的其他情形的，我方在本保函项下的保证责任亦终止。</w:t>
      </w:r>
      <w:bookmarkStart w:id="34" w:name="_bookmark1"/>
      <w:r/>
      <w:bookmarkEnd w:id="34"/>
      <w:r/>
      <w:r/>
    </w:p>
    <w:p>
      <w:pPr>
        <w:pStyle w:val="966"/>
        <w:ind w:left="618"/>
        <w:spacing w:line="560" w:lineRule="exact"/>
        <w:rPr>
          <w:rFonts w:hint="eastAsia"/>
        </w:rPr>
      </w:pPr>
      <w:r>
        <w:rPr>
          <w:rFonts w:hint="eastAsia"/>
        </w:rPr>
        <w:t xml:space="preserve">五、免责条款</w:t>
      </w:r>
      <w:r/>
    </w:p>
    <w:p>
      <w:pPr>
        <w:pStyle w:val="976"/>
        <w:numPr>
          <w:ilvl w:val="0"/>
          <w:numId w:val="14"/>
        </w:numPr>
        <w:ind w:right="618" w:firstLine="0"/>
        <w:spacing w:line="560" w:lineRule="exact"/>
        <w:tabs>
          <w:tab w:val="left" w:pos="981" w:leader="none"/>
        </w:tabs>
        <w:rPr>
          <w:rFonts w:hint="eastAsia"/>
          <w:sz w:val="24"/>
          <w:szCs w:val="24"/>
        </w:rPr>
      </w:pPr>
      <w:r>
        <w:rPr>
          <w:rFonts w:hint="eastAsia"/>
          <w:sz w:val="24"/>
          <w:szCs w:val="24"/>
        </w:rPr>
        <w:t xml:space="preserve">依照法律规定或你方与投标人的另行约定，全部或者部分免除投标人投标保证金义务时，我方亦免除相应的保证责任。</w:t>
      </w:r>
      <w:r/>
    </w:p>
    <w:p>
      <w:pPr>
        <w:pStyle w:val="976"/>
        <w:numPr>
          <w:ilvl w:val="0"/>
          <w:numId w:val="14"/>
        </w:numPr>
        <w:ind w:right="618" w:firstLine="0"/>
        <w:spacing w:line="560" w:lineRule="exact"/>
        <w:tabs>
          <w:tab w:val="left" w:pos="981" w:leader="none"/>
        </w:tabs>
        <w:rPr>
          <w:rFonts w:hint="eastAsia"/>
          <w:sz w:val="24"/>
          <w:szCs w:val="24"/>
        </w:rPr>
      </w:pPr>
      <w:r>
        <w:rPr>
          <w:rFonts w:hint="eastAsia"/>
          <w:sz w:val="24"/>
          <w:szCs w:val="24"/>
        </w:rPr>
        <w:t xml:space="preserve">因你方原因致使投标人发生本保函第一条第（一）款约定情形的，我方不承担保证责任。</w:t>
      </w:r>
      <w:r/>
    </w:p>
    <w:p>
      <w:pPr>
        <w:pStyle w:val="976"/>
        <w:numPr>
          <w:ilvl w:val="0"/>
          <w:numId w:val="14"/>
        </w:numPr>
        <w:ind w:left="979" w:hanging="361"/>
        <w:spacing w:line="560" w:lineRule="exact"/>
        <w:tabs>
          <w:tab w:val="left" w:pos="980" w:leader="none"/>
        </w:tabs>
        <w:rPr>
          <w:rFonts w:hint="eastAsia"/>
          <w:sz w:val="24"/>
          <w:szCs w:val="24"/>
        </w:rPr>
      </w:pPr>
      <w:r>
        <w:rPr>
          <w:rFonts w:hint="eastAsia"/>
          <w:sz w:val="24"/>
          <w:szCs w:val="24"/>
        </w:rPr>
        <w:t xml:space="preserve">因不可抗力造成投标人发生本保函第一条约定情形的，我方不承担保证责任。</w:t>
      </w:r>
      <w:r/>
    </w:p>
    <w:p>
      <w:pPr>
        <w:pStyle w:val="976"/>
        <w:numPr>
          <w:ilvl w:val="0"/>
          <w:numId w:val="14"/>
        </w:numPr>
        <w:ind w:right="618" w:firstLine="0"/>
        <w:spacing w:line="560" w:lineRule="exact"/>
        <w:tabs>
          <w:tab w:val="left" w:pos="981" w:leader="none"/>
        </w:tabs>
        <w:rPr>
          <w:rFonts w:hint="eastAsia"/>
          <w:sz w:val="24"/>
          <w:szCs w:val="24"/>
        </w:rPr>
      </w:pPr>
      <w:r>
        <w:rPr>
          <w:rFonts w:hint="eastAsia"/>
          <w:sz w:val="24"/>
          <w:szCs w:val="24"/>
        </w:rPr>
        <w:t xml:space="preserve">你方或其他有权机关对招标文件进行任何澄清或修改，加重我方保证责任的，我方对加重部分不承担保证责任，但该澄清或修改经我方事先书面同意的除外。</w:t>
      </w:r>
      <w:r/>
    </w:p>
    <w:p>
      <w:pPr>
        <w:pStyle w:val="966"/>
        <w:ind w:left="618"/>
        <w:spacing w:line="560" w:lineRule="exact"/>
        <w:rPr>
          <w:rFonts w:hint="eastAsia"/>
        </w:rPr>
      </w:pPr>
      <w:r>
        <w:rPr>
          <w:rFonts w:hint="eastAsia"/>
        </w:rPr>
        <w:t xml:space="preserve">六、争议的解决</w:t>
      </w:r>
      <w:r/>
    </w:p>
    <w:p>
      <w:pPr>
        <w:pStyle w:val="966"/>
        <w:ind w:left="618" w:right="617"/>
        <w:spacing w:line="560" w:lineRule="exact"/>
        <w:tabs>
          <w:tab w:val="left" w:pos="3018" w:leader="none"/>
        </w:tabs>
        <w:rPr>
          <w:rFonts w:hint="eastAsia"/>
        </w:rPr>
      </w:pPr>
      <w:r>
        <w:rPr>
          <w:rFonts w:hint="eastAsia"/>
        </w:rPr>
        <w:t xml:space="preserve">因本保函发生的纠纷</w:t>
      </w:r>
      <w:r>
        <w:rPr>
          <w:rFonts w:hint="eastAsia"/>
          <w:spacing w:val="-12"/>
        </w:rPr>
        <w:t xml:space="preserve">，</w:t>
      </w:r>
      <w:r>
        <w:rPr>
          <w:rFonts w:hint="eastAsia"/>
        </w:rPr>
        <w:t xml:space="preserve">由你我双方协商解决</w:t>
      </w:r>
      <w:r>
        <w:rPr>
          <w:rFonts w:hint="eastAsia"/>
          <w:spacing w:val="-12"/>
        </w:rPr>
        <w:t xml:space="preserve">，</w:t>
      </w:r>
      <w:r>
        <w:rPr>
          <w:rFonts w:hint="eastAsia"/>
        </w:rPr>
        <w:t xml:space="preserve">协商不成的</w:t>
      </w:r>
      <w:r>
        <w:rPr>
          <w:rFonts w:hint="eastAsia"/>
          <w:spacing w:val="-15"/>
        </w:rPr>
        <w:t xml:space="preserve">，</w:t>
      </w:r>
      <w:r>
        <w:rPr>
          <w:rFonts w:hint="eastAsia"/>
        </w:rPr>
        <w:t xml:space="preserve">通过诉讼程序解决</w:t>
      </w:r>
      <w:r>
        <w:rPr>
          <w:rFonts w:hint="eastAsia"/>
          <w:spacing w:val="-15"/>
        </w:rPr>
        <w:t xml:space="preserve">，</w:t>
      </w:r>
      <w:r>
        <w:rPr>
          <w:rFonts w:hint="eastAsia"/>
        </w:rPr>
        <w:t xml:space="preserve">诉讼</w:t>
      </w:r>
      <w:r>
        <w:rPr>
          <w:rFonts w:hint="eastAsia"/>
          <w:spacing w:val="-17"/>
        </w:rPr>
        <w:t xml:space="preserve">管</w:t>
      </w:r>
      <w:r>
        <w:rPr>
          <w:rFonts w:hint="eastAsia"/>
        </w:rPr>
        <w:t xml:space="preserve">辖地法院为</w:t>
      </w:r>
      <w:r>
        <w:rPr>
          <w:rFonts w:hint="eastAsia"/>
          <w:u w:val="single"/>
        </w:rPr>
        <w:t xml:space="preserve"> </w:t>
      </w:r>
      <w:r>
        <w:rPr>
          <w:rFonts w:hint="eastAsia"/>
          <w:u w:val="single"/>
        </w:rPr>
        <w:tab/>
      </w:r>
      <w:r>
        <w:rPr>
          <w:rFonts w:hint="eastAsia"/>
        </w:rPr>
        <w:t xml:space="preserve">法院。</w:t>
      </w:r>
      <w:r/>
    </w:p>
    <w:p>
      <w:pPr>
        <w:pStyle w:val="966"/>
        <w:ind w:left="618"/>
        <w:spacing w:line="560" w:lineRule="exact"/>
        <w:rPr>
          <w:rFonts w:hint="eastAsia"/>
        </w:rPr>
      </w:pPr>
      <w:r>
        <w:rPr>
          <w:rFonts w:hint="eastAsia"/>
        </w:rPr>
        <w:t xml:space="preserve">七、保函的生效</w:t>
      </w:r>
      <w:r/>
    </w:p>
    <w:p>
      <w:pPr>
        <w:pStyle w:val="966"/>
        <w:ind w:left="618"/>
        <w:spacing w:line="560" w:lineRule="exact"/>
        <w:rPr>
          <w:rFonts w:hint="eastAsia"/>
        </w:rPr>
      </w:pPr>
      <w:r>
        <w:rPr>
          <w:rFonts w:hint="eastAsia"/>
        </w:rPr>
        <w:t xml:space="preserve">本保函自我方加盖公章之日起生效。</w:t>
      </w:r>
      <w:r/>
    </w:p>
    <w:p>
      <w:pPr>
        <w:pStyle w:val="966"/>
        <w:ind w:left="6532" w:right="1733" w:firstLine="60"/>
        <w:spacing w:line="560" w:lineRule="exact"/>
        <w:tabs>
          <w:tab w:val="left" w:pos="7371" w:leader="none"/>
          <w:tab w:val="left" w:pos="8331" w:leader="none"/>
        </w:tabs>
        <w:rPr>
          <w:rFonts w:hint="eastAsia"/>
        </w:rPr>
      </w:pPr>
      <w:r>
        <w:rPr>
          <w:rFonts w:hint="eastAsia"/>
        </w:rPr>
        <w:t xml:space="preserve">保证人：（</w:t>
      </w:r>
      <w:r>
        <w:rPr>
          <w:rFonts w:hint="eastAsia"/>
          <w:sz w:val="24"/>
          <w:szCs w:val="24"/>
        </w:rPr>
        <w:t xml:space="preserve">加盖电子公章</w:t>
      </w:r>
      <w:r>
        <w:rPr>
          <w:rFonts w:hint="eastAsia"/>
        </w:rPr>
        <w:t xml:space="preserve">）</w:t>
      </w:r>
      <w:r/>
    </w:p>
    <w:p>
      <w:pPr>
        <w:pStyle w:val="966"/>
        <w:ind w:left="6532" w:right="1733" w:firstLine="60"/>
        <w:spacing w:line="560" w:lineRule="exact"/>
        <w:tabs>
          <w:tab w:val="left" w:pos="7371" w:leader="none"/>
          <w:tab w:val="left" w:pos="8331" w:leader="none"/>
        </w:tabs>
        <w:rPr>
          <w:rFonts w:hint="eastAsia"/>
          <w:spacing w:val="-17"/>
        </w:rPr>
        <w:sectPr>
          <w:footerReference w:type="default" r:id="rId17"/>
          <w:footnotePr/>
          <w:endnotePr/>
          <w:type w:val="nextPage"/>
          <w:pgSz w:w="11910" w:h="16840" w:orient="portrait"/>
          <w:pgMar w:top="1460" w:right="800" w:bottom="920" w:left="800" w:header="492" w:footer="726" w:gutter="0"/>
          <w:cols w:num="1" w:sep="0" w:space="720" w:equalWidth="1"/>
          <w:docGrid w:linePitch="360"/>
        </w:sectPr>
      </w:pPr>
      <w:r>
        <w:rPr>
          <w:rFonts w:hint="eastAsia"/>
        </w:rPr>
        <w:t xml:space="preserve"> 年</w:t>
      </w:r>
      <w:r>
        <w:rPr>
          <w:rFonts w:hint="eastAsia"/>
        </w:rPr>
        <w:tab/>
      </w:r>
      <w:r>
        <w:rPr>
          <w:rFonts w:hint="eastAsia"/>
        </w:rPr>
        <w:t xml:space="preserve">月</w:t>
      </w:r>
      <w:r>
        <w:rPr>
          <w:rFonts w:hint="eastAsia"/>
        </w:rPr>
        <w:tab/>
      </w:r>
      <w:r/>
    </w:p>
    <w:p>
      <w:pPr>
        <w:spacing w:before="78" w:line="220" w:lineRule="auto"/>
        <w:rPr>
          <w:rFonts w:ascii="宋体" w:hAnsi="宋体" w:eastAsia="宋体" w:cs="宋体"/>
          <w:spacing w:val="-2"/>
          <w:sz w:val="24"/>
          <w:szCs w:val="24"/>
        </w:rPr>
      </w:pPr>
      <w:r>
        <w:rPr>
          <w:rFonts w:ascii="宋体" w:hAnsi="宋体" w:eastAsia="宋体" w:cs="宋体"/>
          <w:spacing w:val="-2"/>
          <w:sz w:val="24"/>
          <w:szCs w:val="24"/>
        </w:rPr>
      </w:r>
      <w:r/>
    </w:p>
    <w:p>
      <w:pPr>
        <w:numPr>
          <w:ilvl w:val="0"/>
          <w:numId w:val="0"/>
        </w:numPr>
        <w:spacing w:before="47" w:line="219" w:lineRule="auto"/>
        <w:rPr>
          <w:rFonts w:ascii="宋体" w:hAnsi="宋体" w:eastAsia="宋体" w:cs="宋体"/>
          <w:b/>
          <w:bCs/>
          <w:spacing w:val="-1"/>
          <w:sz w:val="24"/>
          <w:szCs w:val="24"/>
        </w:rPr>
        <w:outlineLvl w:val="2"/>
      </w:pPr>
      <w:r>
        <w:rPr>
          <w:rFonts w:hint="eastAsia" w:ascii="宋体" w:hAnsi="宋体" w:eastAsia="宋体" w:cs="宋体"/>
          <w:b/>
          <w:bCs/>
          <w:spacing w:val="-1"/>
          <w:sz w:val="24"/>
          <w:szCs w:val="24"/>
          <w:lang w:val="en-US" w:eastAsia="zh-CN"/>
        </w:rPr>
        <w:t xml:space="preserve">七、</w:t>
      </w:r>
      <w:r>
        <w:rPr>
          <w:rFonts w:ascii="宋体" w:hAnsi="宋体" w:eastAsia="宋体" w:cs="宋体"/>
          <w:b/>
          <w:bCs/>
          <w:spacing w:val="-1"/>
          <w:sz w:val="24"/>
          <w:szCs w:val="24"/>
        </w:rPr>
        <w:t xml:space="preserve">南京市政府采购供应商信用记录表</w:t>
      </w:r>
      <w:r/>
    </w:p>
    <w:p>
      <w:pPr>
        <w:pStyle w:val="972"/>
        <w:ind w:left="440" w:firstLine="0"/>
        <w:jc w:val="center"/>
        <w:tabs>
          <w:tab w:val="left" w:pos="439" w:leader="none"/>
        </w:tabs>
        <w:rPr>
          <w:rFonts w:hint="eastAsia" w:eastAsia="宋体"/>
          <w:b w:val="0"/>
          <w:bCs w:val="0"/>
          <w:sz w:val="24"/>
          <w:szCs w:val="24"/>
        </w:rPr>
        <w:outlineLvl w:val="1"/>
      </w:pPr>
      <w:r>
        <w:rPr>
          <w:rFonts w:hint="eastAsia" w:eastAsia="宋体"/>
          <w:b/>
          <w:bCs/>
          <w:sz w:val="24"/>
          <w:szCs w:val="24"/>
          <w:lang w:eastAsia="zh-CN"/>
        </w:rPr>
        <w:t xml:space="preserve">（</w:t>
      </w:r>
      <w:r>
        <w:rPr>
          <w:rFonts w:hint="eastAsia" w:eastAsia="宋体"/>
          <w:b/>
          <w:bCs/>
          <w:sz w:val="24"/>
          <w:szCs w:val="24"/>
        </w:rPr>
        <w:t xml:space="preserve">仅为示范格式，直接填写无效，需至“南京政府采购供应商诚信档案管理系统 ”在线打印</w:t>
      </w:r>
      <w:r/>
    </w:p>
    <w:p>
      <w:pPr>
        <w:pStyle w:val="972"/>
        <w:ind w:left="440" w:firstLine="0"/>
        <w:jc w:val="center"/>
        <w:tabs>
          <w:tab w:val="left" w:pos="439" w:leader="none"/>
        </w:tabs>
        <w:rPr>
          <w:rFonts w:hint="eastAsia" w:eastAsia="宋体"/>
          <w:b w:val="0"/>
          <w:bCs w:val="0"/>
          <w:sz w:val="24"/>
          <w:szCs w:val="24"/>
        </w:rPr>
        <w:outlineLvl w:val="1"/>
      </w:pPr>
      <w:r>
        <w:rPr>
          <w:rFonts w:hint="eastAsia" w:eastAsia="宋体"/>
          <w:b w:val="0"/>
          <w:bCs w:val="0"/>
          <w:sz w:val="24"/>
          <w:szCs w:val="24"/>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（https://njgc.jfh.com/）‘南京市政府</w:t>
      </w:r>
      <w:r>
        <w:rPr>
          <w:rFonts w:hint="eastAsia" w:eastAsia="宋体"/>
          <w:b w:val="0"/>
          <w:bCs w:val="0"/>
          <w:sz w:val="24"/>
          <w:szCs w:val="24"/>
        </w:rPr>
        <w:t xml:space="preserve">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注：下载打印日期从招标公告发布起至开标前。）</w:t>
      </w:r>
      <w:r/>
    </w:p>
    <w:p>
      <w:pPr>
        <w:rPr>
          <w:rFonts w:hint="eastAsia" w:eastAsia="宋体"/>
          <w:b w:val="0"/>
          <w:bCs w:val="0"/>
          <w:sz w:val="24"/>
          <w:szCs w:val="24"/>
        </w:rPr>
      </w:pPr>
      <w:r>
        <w:rPr>
          <w:rFonts w:hint="eastAsia" w:eastAsia="宋体"/>
          <w:b w:val="0"/>
          <w:bCs w:val="0"/>
          <w:sz w:val="24"/>
          <w:szCs w:val="24"/>
        </w:rPr>
        <w:br w:type="page" w:clear="all"/>
      </w:r>
      <w:r/>
    </w:p>
    <w:p>
      <w:pPr>
        <w:pStyle w:val="972"/>
        <w:ind w:left="440" w:firstLine="0"/>
        <w:jc w:val="center"/>
        <w:tabs>
          <w:tab w:val="left" w:pos="439" w:leader="none"/>
        </w:tabs>
        <w:rPr>
          <w:rFonts w:hint="eastAsia" w:eastAsia="宋体"/>
          <w:b w:val="0"/>
          <w:bCs w:val="0"/>
          <w:sz w:val="24"/>
          <w:szCs w:val="24"/>
        </w:rPr>
        <w:outlineLvl w:val="1"/>
      </w:pPr>
      <w:r>
        <w:rPr>
          <w:rFonts w:hint="eastAsia" w:eastAsia="宋体"/>
          <w:b w:val="0"/>
          <w:bCs w:val="0"/>
          <w:sz w:val="24"/>
          <w:szCs w:val="24"/>
        </w:rPr>
      </w:r>
      <w:r/>
    </w:p>
    <w:tbl>
      <w:tblPr>
        <w:tblStyle w:val="963"/>
        <w:tblW w:w="10560" w:type="dxa"/>
        <w:jc w:val="center"/>
        <w:tblLayout w:type="fixed"/>
        <w:tblCellMar>
          <w:left w:w="15" w:type="dxa"/>
          <w:top w:w="15" w:type="dxa"/>
          <w:right w:w="15" w:type="dxa"/>
          <w:bottom w:w="15" w:type="dxa"/>
        </w:tblCellMar>
        <w:tblLook w:val="04A0" w:firstRow="1" w:lastRow="0" w:firstColumn="1" w:lastColumn="0" w:noHBand="0" w:noVBand="1"/>
      </w:tblPr>
      <w:tblGrid>
        <w:gridCol w:w="2025"/>
        <w:gridCol w:w="2760"/>
        <w:gridCol w:w="2610"/>
        <w:gridCol w:w="3165"/>
      </w:tblGrid>
      <w:tr>
        <w:trPr>
          <w:jc w:val="center"/>
          <w:trHeight w:val="603"/>
        </w:trPr>
        <w:tc>
          <w:tcPr>
            <w:gridSpan w:val="4"/>
            <w:tcW w:w="10560" w:type="dxa"/>
            <w:vAlign w:val="center"/>
            <w:textDirection w:val="lrTb"/>
            <w:noWrap w:val="false"/>
          </w:tcPr>
          <w:p>
            <w:pPr>
              <w:pStyle w:val="972"/>
              <w:ind w:left="440" w:right="0" w:firstLine="0"/>
              <w:jc w:val="center"/>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t xml:space="preserve">南京市政府采购供应商信用记录表暨信用承诺书</w:t>
            </w:r>
            <w:r/>
          </w:p>
        </w:tc>
      </w:tr>
      <w:tr>
        <w:trPr>
          <w:jc w:val="center"/>
          <w:trHeight w:val="626"/>
        </w:trPr>
        <w:tc>
          <w:tcPr>
            <w:tcW w:w="2025" w:type="dxa"/>
            <w:vAlign w:val="center"/>
            <w:textDirection w:val="lrTb"/>
            <w:noWrap w:val="false"/>
          </w:tcPr>
          <w:p>
            <w:pPr>
              <w:pStyle w:val="972"/>
              <w:ind w:left="440" w:right="0" w:firstLine="0"/>
              <w:jc w:val="center"/>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r>
            <w:r/>
          </w:p>
        </w:tc>
        <w:tc>
          <w:tcPr>
            <w:tcW w:w="2760" w:type="dxa"/>
            <w:vAlign w:val="center"/>
            <w:textDirection w:val="lrTb"/>
            <w:noWrap w:val="false"/>
          </w:tcPr>
          <w:p>
            <w:pPr>
              <w:pStyle w:val="972"/>
              <w:ind w:left="440" w:right="0" w:firstLine="0"/>
              <w:jc w:val="center"/>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r>
            <w:r/>
          </w:p>
        </w:tc>
        <w:tc>
          <w:tcPr>
            <w:tcW w:w="2610" w:type="dxa"/>
            <w:vAlign w:val="center"/>
            <w:textDirection w:val="lrTb"/>
            <w:noWrap w:val="false"/>
          </w:tcPr>
          <w:p>
            <w:pPr>
              <w:pStyle w:val="972"/>
              <w:ind w:left="0" w:right="0" w:firstLine="0"/>
              <w:jc w:val="left"/>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r>
            <w:r/>
          </w:p>
          <w:p>
            <w:pPr>
              <w:pStyle w:val="972"/>
              <w:ind w:left="440" w:right="0" w:firstLine="0"/>
              <w:jc w:val="center"/>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r>
            <w:r/>
          </w:p>
          <w:p>
            <w:pPr>
              <w:pStyle w:val="972"/>
              <w:ind w:left="440" w:right="0" w:firstLine="0"/>
              <w:jc w:val="center"/>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r>
            <w:r/>
          </w:p>
        </w:tc>
        <w:tc>
          <w:tcPr>
            <w:tcW w:w="3165" w:type="dxa"/>
            <w:vAlign w:val="center"/>
            <w:textDirection w:val="lrTb"/>
            <w:noWrap w:val="false"/>
          </w:tcPr>
          <w:p>
            <w:pPr>
              <w:pStyle w:val="972"/>
              <w:ind w:left="440" w:right="0" w:firstLine="0"/>
              <w:jc w:val="center"/>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t xml:space="preserve">年  月  日</w:t>
            </w:r>
            <w:r/>
          </w:p>
        </w:tc>
      </w:tr>
      <w:tr>
        <w:trPr>
          <w:jc w:val="center"/>
          <w:trHeight w:val="761"/>
        </w:trPr>
        <w:tc>
          <w:tcPr>
            <w:tcBorders>
              <w:top w:val="single" w:color="000000" w:sz="18" w:space="0"/>
              <w:left w:val="single" w:color="000000" w:sz="18" w:space="0"/>
              <w:bottom w:val="single" w:color="000000" w:sz="4" w:space="0"/>
              <w:right w:val="single" w:color="000000" w:sz="4" w:space="0"/>
            </w:tcBorders>
            <w:tcW w:w="2025" w:type="dxa"/>
            <w:vAlign w:val="center"/>
            <w:textDirection w:val="lrTb"/>
            <w:noWrap w:val="false"/>
          </w:tcPr>
          <w:p>
            <w:pPr>
              <w:pStyle w:val="97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t xml:space="preserve">单位名称</w:t>
            </w:r>
            <w:r/>
          </w:p>
        </w:tc>
        <w:tc>
          <w:tcPr>
            <w:tcBorders>
              <w:top w:val="single" w:color="000000" w:sz="18" w:space="0"/>
              <w:left w:val="single" w:color="000000" w:sz="4" w:space="0"/>
              <w:bottom w:val="single" w:color="000000" w:sz="4" w:space="0"/>
              <w:right w:val="single" w:color="000000" w:sz="4" w:space="0"/>
            </w:tcBorders>
            <w:tcW w:w="2760" w:type="dxa"/>
            <w:vAlign w:val="center"/>
            <w:textDirection w:val="lrTb"/>
            <w:noWrap w:val="false"/>
          </w:tcPr>
          <w:p>
            <w:pPr>
              <w:pStyle w:val="97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r>
            <w:r/>
          </w:p>
        </w:tc>
        <w:tc>
          <w:tcPr>
            <w:tcBorders>
              <w:top w:val="single" w:color="000000" w:sz="18" w:space="0"/>
              <w:left w:val="single" w:color="000000" w:sz="4" w:space="0"/>
              <w:bottom w:val="single" w:color="000000" w:sz="4" w:space="0"/>
              <w:right w:val="single" w:color="000000" w:sz="4" w:space="0"/>
            </w:tcBorders>
            <w:tcW w:w="2610" w:type="dxa"/>
            <w:vAlign w:val="center"/>
            <w:textDirection w:val="lrTb"/>
            <w:noWrap w:val="false"/>
          </w:tcPr>
          <w:p>
            <w:pPr>
              <w:pStyle w:val="97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t xml:space="preserve">统一社会信用代码</w:t>
            </w:r>
            <w:r/>
          </w:p>
        </w:tc>
        <w:tc>
          <w:tcPr>
            <w:tcBorders>
              <w:top w:val="single" w:color="000000" w:sz="18" w:space="0"/>
              <w:left w:val="single" w:color="000000" w:sz="4" w:space="0"/>
              <w:bottom w:val="single" w:color="000000" w:sz="4" w:space="0"/>
              <w:right w:val="single" w:color="000000" w:sz="18" w:space="0"/>
            </w:tcBorders>
            <w:tcW w:w="3165" w:type="dxa"/>
            <w:vAlign w:val="center"/>
            <w:textDirection w:val="lrTb"/>
            <w:noWrap w:val="false"/>
          </w:tcPr>
          <w:p>
            <w:pPr>
              <w:pStyle w:val="97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r>
            <w:r/>
          </w:p>
        </w:tc>
      </w:tr>
      <w:tr>
        <w:trPr>
          <w:jc w:val="center"/>
          <w:trHeight w:val="685"/>
        </w:trPr>
        <w:tc>
          <w:tcPr>
            <w:tcBorders>
              <w:top w:val="single" w:color="000000" w:sz="4" w:space="0"/>
              <w:left w:val="single" w:color="000000" w:sz="18" w:space="0"/>
              <w:bottom w:val="single" w:color="000000" w:sz="4" w:space="0"/>
              <w:right w:val="single" w:color="000000" w:sz="4" w:space="0"/>
            </w:tcBorders>
            <w:tcW w:w="2025" w:type="dxa"/>
            <w:vAlign w:val="center"/>
            <w:textDirection w:val="lrTb"/>
            <w:noWrap w:val="false"/>
          </w:tcPr>
          <w:p>
            <w:pPr>
              <w:pStyle w:val="97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t xml:space="preserve">法定代表人</w:t>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pStyle w:val="97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97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t xml:space="preserve">联系人</w:t>
            </w:r>
            <w:r/>
          </w:p>
        </w:tc>
        <w:tc>
          <w:tcPr>
            <w:tcBorders>
              <w:top w:val="single" w:color="000000" w:sz="4" w:space="0"/>
              <w:left w:val="single" w:color="000000" w:sz="4" w:space="0"/>
              <w:bottom w:val="single" w:color="000000" w:sz="4" w:space="0"/>
              <w:right w:val="single" w:color="000000" w:sz="18" w:space="0"/>
            </w:tcBorders>
            <w:tcW w:w="3165" w:type="dxa"/>
            <w:vAlign w:val="center"/>
            <w:textDirection w:val="lrTb"/>
            <w:noWrap w:val="false"/>
          </w:tcPr>
          <w:p>
            <w:pPr>
              <w:pStyle w:val="97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r>
            <w:r/>
          </w:p>
        </w:tc>
      </w:tr>
      <w:tr>
        <w:trPr>
          <w:jc w:val="center"/>
          <w:trHeight w:val="728"/>
        </w:trPr>
        <w:tc>
          <w:tcPr>
            <w:tcBorders>
              <w:top w:val="single" w:color="000000" w:sz="4" w:space="0"/>
              <w:left w:val="single" w:color="000000" w:sz="18" w:space="0"/>
              <w:bottom w:val="single" w:color="000000" w:sz="4" w:space="0"/>
              <w:right w:val="single" w:color="000000" w:sz="4" w:space="0"/>
            </w:tcBorders>
            <w:tcW w:w="2025" w:type="dxa"/>
            <w:vAlign w:val="center"/>
            <w:textDirection w:val="lrTb"/>
            <w:noWrap w:val="false"/>
          </w:tcPr>
          <w:p>
            <w:pPr>
              <w:pStyle w:val="97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t xml:space="preserve">联系地址</w:t>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pStyle w:val="97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97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t xml:space="preserve">联系电话</w:t>
            </w:r>
            <w:r/>
          </w:p>
        </w:tc>
        <w:tc>
          <w:tcPr>
            <w:tcBorders>
              <w:top w:val="single" w:color="000000" w:sz="4" w:space="0"/>
              <w:left w:val="single" w:color="000000" w:sz="4" w:space="0"/>
              <w:bottom w:val="single" w:color="000000" w:sz="4" w:space="0"/>
              <w:right w:val="single" w:color="000000" w:sz="18" w:space="0"/>
            </w:tcBorders>
            <w:tcW w:w="3165" w:type="dxa"/>
            <w:vAlign w:val="center"/>
            <w:textDirection w:val="lrTb"/>
            <w:noWrap w:val="false"/>
          </w:tcPr>
          <w:p>
            <w:pPr>
              <w:pStyle w:val="97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r>
            <w:r/>
          </w:p>
        </w:tc>
      </w:tr>
      <w:tr>
        <w:trPr>
          <w:jc w:val="center"/>
          <w:trHeight w:val="785"/>
        </w:trPr>
        <w:tc>
          <w:tcPr>
            <w:tcBorders>
              <w:top w:val="single" w:color="000000" w:sz="4" w:space="0"/>
              <w:left w:val="single" w:color="000000" w:sz="18" w:space="0"/>
              <w:bottom w:val="single" w:color="000000" w:sz="4" w:space="0"/>
              <w:right w:val="single" w:color="000000" w:sz="4" w:space="0"/>
            </w:tcBorders>
            <w:tcW w:w="2025" w:type="dxa"/>
            <w:vAlign w:val="center"/>
            <w:textDirection w:val="lrTb"/>
            <w:noWrap w:val="false"/>
          </w:tcPr>
          <w:p>
            <w:pPr>
              <w:pStyle w:val="97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t xml:space="preserve">信用得分</w:t>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pStyle w:val="97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97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t xml:space="preserve">星级</w:t>
            </w:r>
            <w:r/>
          </w:p>
        </w:tc>
        <w:tc>
          <w:tcPr>
            <w:tcBorders>
              <w:top w:val="single" w:color="000000" w:sz="4" w:space="0"/>
              <w:left w:val="single" w:color="000000" w:sz="4" w:space="0"/>
              <w:bottom w:val="single" w:color="000000" w:sz="4" w:space="0"/>
              <w:right w:val="single" w:color="000000" w:sz="18" w:space="0"/>
            </w:tcBorders>
            <w:tcW w:w="3165" w:type="dxa"/>
            <w:vAlign w:val="center"/>
            <w:textDirection w:val="lrTb"/>
            <w:noWrap w:val="false"/>
          </w:tcPr>
          <w:p>
            <w:pPr>
              <w:pStyle w:val="97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r>
            <w:r/>
          </w:p>
        </w:tc>
      </w:tr>
      <w:tr>
        <w:trPr>
          <w:jc w:val="center"/>
          <w:trHeight w:val="1314"/>
        </w:trPr>
        <w:tc>
          <w:tcPr>
            <w:tcBorders>
              <w:top w:val="single" w:color="000000" w:sz="4" w:space="0"/>
              <w:left w:val="single" w:color="000000" w:sz="18" w:space="0"/>
              <w:bottom w:val="single" w:color="000000" w:sz="4" w:space="0"/>
              <w:right w:val="single" w:color="000000" w:sz="4" w:space="0"/>
            </w:tcBorders>
            <w:tcW w:w="2025" w:type="dxa"/>
            <w:vAlign w:val="center"/>
            <w:textDirection w:val="lrTb"/>
            <w:noWrap w:val="false"/>
          </w:tcPr>
          <w:p>
            <w:pPr>
              <w:pStyle w:val="97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t xml:space="preserve">诚信档案记录情况</w:t>
            </w:r>
            <w:r/>
          </w:p>
        </w:tc>
        <w:tc>
          <w:tcPr>
            <w:gridSpan w:val="3"/>
            <w:tcBorders>
              <w:top w:val="single" w:color="000000" w:sz="4" w:space="0"/>
              <w:left w:val="single" w:color="000000" w:sz="4" w:space="0"/>
              <w:bottom w:val="single" w:color="000000" w:sz="4" w:space="0"/>
              <w:right w:val="single" w:color="000000" w:sz="18" w:space="0"/>
            </w:tcBorders>
            <w:tcW w:w="8535" w:type="dxa"/>
            <w:vAlign w:val="center"/>
            <w:textDirection w:val="lrTb"/>
            <w:noWrap w:val="false"/>
          </w:tcPr>
          <w:p>
            <w:pPr>
              <w:pStyle w:val="97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r>
            <w:r/>
          </w:p>
        </w:tc>
      </w:tr>
      <w:tr>
        <w:trPr>
          <w:jc w:val="center"/>
          <w:trHeight w:val="6052"/>
        </w:trPr>
        <w:tc>
          <w:tcPr>
            <w:tcBorders>
              <w:top w:val="single" w:color="000000" w:sz="4" w:space="0"/>
              <w:left w:val="single" w:color="000000" w:sz="18" w:space="0"/>
              <w:bottom w:val="single" w:color="000000" w:sz="18" w:space="0"/>
              <w:right w:val="single" w:color="000000" w:sz="4" w:space="0"/>
            </w:tcBorders>
            <w:tcW w:w="2025" w:type="dxa"/>
            <w:vAlign w:val="center"/>
            <w:textDirection w:val="lrTb"/>
            <w:noWrap w:val="false"/>
          </w:tcPr>
          <w:p>
            <w:pPr>
              <w:pStyle w:val="97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t xml:space="preserve">信用承诺</w:t>
            </w:r>
            <w:r/>
          </w:p>
        </w:tc>
        <w:tc>
          <w:tcPr>
            <w:gridSpan w:val="3"/>
            <w:tcBorders>
              <w:top w:val="single" w:color="000000" w:sz="4" w:space="0"/>
              <w:left w:val="single" w:color="000000" w:sz="4" w:space="0"/>
              <w:bottom w:val="single" w:color="000000" w:sz="18" w:space="0"/>
              <w:right w:val="single" w:color="000000" w:sz="18" w:space="0"/>
            </w:tcBorders>
            <w:tcW w:w="8535" w:type="dxa"/>
            <w:vAlign w:val="center"/>
            <w:textDirection w:val="lrTb"/>
            <w:noWrap w:val="false"/>
          </w:tcPr>
          <w:p>
            <w:pPr>
              <w:pStyle w:val="97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t xml:space="preserve">    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w:t>
            </w:r>
            <w:r/>
          </w:p>
          <w:p>
            <w:pPr>
              <w:pStyle w:val="97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t xml:space="preserve">前三年内，在经营活动中没有重大违法记录；符合法律、行政法规和采购文件规定的其他条件。如有弄虚作假或其他违法违规行为，愿承担一切法律责任，接受各级政府采购监管部门和有权机关的审查和处罚。</w:t>
            </w:r>
            <w:r/>
          </w:p>
          <w:p>
            <w:pPr>
              <w:pStyle w:val="97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r>
            <w:r/>
          </w:p>
          <w:p>
            <w:pPr>
              <w:pStyle w:val="97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r>
            <w:r/>
          </w:p>
          <w:p>
            <w:pPr>
              <w:pStyle w:val="97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t xml:space="preserve">                      供应商名称（盖章）：</w:t>
            </w:r>
            <w:r/>
          </w:p>
          <w:p>
            <w:pPr>
              <w:pStyle w:val="97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r>
            <w:r/>
          </w:p>
          <w:p>
            <w:pPr>
              <w:pStyle w:val="97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t xml:space="preserve">                      法定代表人（签字）：</w:t>
            </w:r>
            <w:r/>
          </w:p>
          <w:p>
            <w:pPr>
              <w:pStyle w:val="97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r>
            <w:r/>
          </w:p>
          <w:p>
            <w:pPr>
              <w:pStyle w:val="97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t xml:space="preserve">                      二〇    年  月    日</w:t>
            </w:r>
            <w:r/>
          </w:p>
        </w:tc>
      </w:tr>
    </w:tbl>
    <w:p>
      <w:pPr>
        <w:rPr>
          <w:rFonts w:hint="eastAsia"/>
        </w:rPr>
      </w:pPr>
      <w:r>
        <w:rPr>
          <w:rFonts w:hint="eastAsia"/>
        </w:rPr>
        <w:br w:type="page" w:clear="all"/>
      </w:r>
      <w:r/>
    </w:p>
    <w:p>
      <w:pPr>
        <w:pStyle w:val="966"/>
        <w:ind w:left="618" w:firstLine="720"/>
        <w:jc w:val="both"/>
        <w:spacing w:line="365" w:lineRule="auto"/>
        <w:rPr>
          <w:rFonts w:hint="eastAsia"/>
        </w:rPr>
      </w:pPr>
      <w:r>
        <w:rPr>
          <w:rFonts w:hint="eastAsia"/>
        </w:rPr>
      </w:r>
      <w:r/>
    </w:p>
    <w:p>
      <w:pPr>
        <w:pStyle w:val="968"/>
        <w:numPr>
          <w:ilvl w:val="0"/>
          <w:numId w:val="15"/>
        </w:numPr>
        <w:ind w:left="0"/>
        <w:rPr>
          <w:rFonts w:hint="eastAsia"/>
          <w:b/>
          <w:bCs/>
          <w:sz w:val="24"/>
          <w:szCs w:val="24"/>
          <w:lang w:val="en-US" w:eastAsia="zh-CN"/>
        </w:rPr>
      </w:pPr>
      <w:r>
        <w:rPr>
          <w:rFonts w:hint="eastAsia"/>
          <w:b/>
          <w:bCs/>
          <w:sz w:val="24"/>
          <w:szCs w:val="24"/>
          <w:lang w:val="en-US" w:eastAsia="zh-CN"/>
        </w:rPr>
        <w:t xml:space="preserve">服务方案</w:t>
      </w:r>
      <w:r/>
    </w:p>
    <w:p>
      <w:pPr>
        <w:numPr>
          <w:ilvl w:val="0"/>
          <w:numId w:val="0"/>
        </w:numPr>
        <w:widowControl w:val="off"/>
        <w:rPr>
          <w:rFonts w:hint="default"/>
          <w:lang w:val="en-US" w:eastAsia="zh-CN"/>
        </w:rPr>
      </w:pPr>
      <w:r>
        <w:rPr>
          <w:rFonts w:hint="default"/>
          <w:lang w:val="en-US" w:eastAsia="zh-CN"/>
        </w:rPr>
      </w:r>
      <w:r/>
    </w:p>
    <w:p>
      <w:pPr>
        <w:ind w:firstLine="72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方案</w:t>
      </w:r>
      <w:r>
        <w:rPr>
          <w:rFonts w:hint="eastAsia" w:ascii="宋体" w:hAnsi="宋体" w:eastAsia="宋体" w:cs="宋体"/>
          <w:color w:val="auto"/>
          <w:sz w:val="24"/>
          <w:szCs w:val="24"/>
          <w:highlight w:val="none"/>
          <w:lang w:val="en-US" w:eastAsia="zh-CN" w:bidi="ar"/>
        </w:rPr>
        <w:t xml:space="preserve">应根据采购人对项目的要求、评标标准的要求及项目本身的特点编写</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bidi="ar"/>
        </w:rPr>
        <w:t xml:space="preserve"> </w:t>
      </w:r>
      <w:r/>
    </w:p>
    <w:p>
      <w:pP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br w:type="page" w:clear="all"/>
      </w:r>
      <w:r/>
    </w:p>
    <w:p>
      <w:pPr>
        <w:ind w:firstLine="72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rPr>
          <w:rFonts w:hint="default"/>
          <w:b/>
          <w:bCs/>
          <w:lang w:val="en-US" w:eastAsia="zh-CN"/>
        </w:rPr>
      </w:pPr>
      <w:r>
        <w:rPr>
          <w:rFonts w:hint="eastAsia" w:ascii="宋体" w:hAnsi="宋体" w:eastAsia="宋体" w:cs="宋体"/>
          <w:b/>
          <w:bCs/>
          <w:color w:val="auto"/>
          <w:sz w:val="24"/>
          <w:szCs w:val="24"/>
          <w:highlight w:val="none"/>
          <w:lang w:val="en-US" w:eastAsia="zh-CN" w:bidi="ar"/>
        </w:rPr>
        <w:t xml:space="preserve"> </w:t>
      </w:r>
      <w:r>
        <w:rPr>
          <w:rFonts w:hint="eastAsia" w:cs="宋体"/>
          <w:b/>
          <w:bCs/>
          <w:color w:val="auto"/>
          <w:sz w:val="24"/>
          <w:szCs w:val="24"/>
          <w:highlight w:val="none"/>
          <w:lang w:val="en-US" w:eastAsia="zh-CN" w:bidi="ar"/>
        </w:rPr>
        <w:t xml:space="preserve">九、中小企业划型标准</w:t>
      </w:r>
      <w:r/>
    </w:p>
    <w:p>
      <w:pPr>
        <w:pStyle w:val="983"/>
        <w:rPr>
          <w:rFonts w:hint="default"/>
          <w:lang w:val="en-US" w:eastAsia="zh-CN"/>
        </w:rPr>
      </w:pPr>
      <w:r>
        <w:rPr>
          <w:rFonts w:hint="default"/>
          <w:lang w:val="en-US" w:eastAsia="zh-CN"/>
        </w:rPr>
      </w:r>
      <w:r/>
    </w:p>
    <w:tbl>
      <w:tblPr>
        <w:tblStyle w:val="963"/>
        <w:tblW w:w="5190" w:type="pct"/>
        <w:jc w:val="center"/>
        <w:tblLayout w:type="autofit"/>
        <w:tblCellMar>
          <w:left w:w="108" w:type="dxa"/>
          <w:top w:w="0" w:type="dxa"/>
          <w:right w:w="108" w:type="dxa"/>
          <w:bottom w:w="0" w:type="dxa"/>
        </w:tblCellMar>
        <w:tblLook w:val="04A0" w:firstRow="1" w:lastRow="0" w:firstColumn="1" w:lastColumn="0" w:noHBand="0" w:noVBand="1"/>
      </w:tblPr>
      <w:tblGrid>
        <w:gridCol w:w="495"/>
        <w:gridCol w:w="1543"/>
        <w:gridCol w:w="936"/>
        <w:gridCol w:w="700"/>
        <w:gridCol w:w="936"/>
        <w:gridCol w:w="732"/>
        <w:gridCol w:w="699"/>
        <w:gridCol w:w="696"/>
        <w:gridCol w:w="699"/>
        <w:gridCol w:w="699"/>
        <w:gridCol w:w="696"/>
        <w:gridCol w:w="702"/>
        <w:gridCol w:w="699"/>
        <w:gridCol w:w="696"/>
      </w:tblGrid>
      <w:tr>
        <w:trPr>
          <w:cantSplit/>
          <w:jc w:val="center"/>
          <w:trHeight w:val="500"/>
          <w:tblHeader/>
        </w:trPr>
        <w:tc>
          <w:tcPr>
            <w:tcBorders>
              <w:top w:val="single" w:color="000000" w:sz="4" w:space="0"/>
              <w:left w:val="single" w:color="000000" w:sz="4" w:space="0"/>
              <w:right w:val="single" w:color="000000" w:sz="4" w:space="0"/>
            </w:tcBorders>
            <w:tcW w:w="259" w:type="pct"/>
            <w:vAlign w:val="center"/>
            <w:vMerge w:val="restart"/>
            <w:textDirection w:val="lrTb"/>
            <w:noWrap w:val="false"/>
          </w:tcPr>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序号</w:t>
            </w:r>
            <w:r/>
          </w:p>
        </w:tc>
        <w:tc>
          <w:tcPr>
            <w:tcBorders>
              <w:top w:val="single" w:color="000000" w:sz="4" w:space="0"/>
              <w:left w:val="none" w:color="000000" w:sz="4" w:space="0"/>
              <w:right w:val="single" w:color="000000" w:sz="4" w:space="0"/>
            </w:tcBorders>
            <w:tcW w:w="738" w:type="pct"/>
            <w:vAlign w:val="center"/>
            <w:vMerge w:val="restart"/>
            <w:textDirection w:val="lrTb"/>
            <w:noWrap w:val="false"/>
          </w:tcPr>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行业</w:t>
            </w:r>
            <w:r/>
          </w:p>
        </w:tc>
        <w:tc>
          <w:tcPr>
            <w:gridSpan w:val="3"/>
            <w:tcBorders>
              <w:top w:val="single" w:color="000000" w:sz="4" w:space="0"/>
              <w:left w:val="none" w:color="000000" w:sz="4" w:space="0"/>
              <w:bottom w:val="single" w:color="000000" w:sz="4" w:space="0"/>
              <w:right w:val="single" w:color="000000" w:sz="4" w:space="0"/>
            </w:tcBorders>
            <w:tcW w:w="1019" w:type="pct"/>
            <w:vAlign w:val="center"/>
            <w:textDirection w:val="lrTb"/>
            <w:noWrap w:val="false"/>
          </w:tcPr>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大型企业</w:t>
            </w:r>
            <w:r/>
          </w:p>
        </w:tc>
        <w:tc>
          <w:tcPr>
            <w:gridSpan w:val="3"/>
            <w:tcBorders>
              <w:top w:val="single" w:color="000000" w:sz="4" w:space="0"/>
              <w:left w:val="none" w:color="000000" w:sz="4" w:space="0"/>
              <w:bottom w:val="single" w:color="000000" w:sz="4" w:space="0"/>
              <w:right w:val="single" w:color="000000" w:sz="4" w:space="0"/>
            </w:tcBorders>
            <w:tcW w:w="1014" w:type="pct"/>
            <w:vAlign w:val="center"/>
            <w:textDirection w:val="lrTb"/>
            <w:noWrap w:val="false"/>
          </w:tcPr>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中型企业</w:t>
            </w:r>
            <w:r/>
          </w:p>
        </w:tc>
        <w:tc>
          <w:tcPr>
            <w:gridSpan w:val="3"/>
            <w:tcBorders>
              <w:top w:val="single" w:color="000000" w:sz="4" w:space="0"/>
              <w:left w:val="none" w:color="000000" w:sz="4" w:space="0"/>
              <w:bottom w:val="single" w:color="000000" w:sz="4" w:space="0"/>
              <w:right w:val="single" w:color="000000" w:sz="4" w:space="0"/>
            </w:tcBorders>
            <w:tcW w:w="1021" w:type="pct"/>
            <w:vAlign w:val="center"/>
            <w:textDirection w:val="lrTb"/>
            <w:noWrap w:val="false"/>
          </w:tcPr>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小型企业</w:t>
            </w:r>
            <w:r/>
          </w:p>
        </w:tc>
        <w:tc>
          <w:tcPr>
            <w:gridSpan w:val="3"/>
            <w:tcBorders>
              <w:top w:val="single" w:color="000000" w:sz="4" w:space="0"/>
              <w:left w:val="none" w:color="000000" w:sz="4" w:space="0"/>
              <w:bottom w:val="single" w:color="000000" w:sz="4" w:space="0"/>
              <w:right w:val="single" w:color="000000" w:sz="4" w:space="0"/>
            </w:tcBorders>
            <w:tcW w:w="946" w:type="pct"/>
            <w:vAlign w:val="center"/>
            <w:textDirection w:val="lrTb"/>
            <w:noWrap w:val="false"/>
          </w:tcPr>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微型企业</w:t>
            </w:r>
            <w:r/>
          </w:p>
        </w:tc>
      </w:tr>
      <w:tr>
        <w:trPr>
          <w:cantSplit/>
          <w:jc w:val="center"/>
          <w:trHeight w:val="226"/>
          <w:tblHeader/>
        </w:trPr>
        <w:tc>
          <w:tcPr>
            <w:tcBorders>
              <w:left w:val="single" w:color="000000" w:sz="4" w:space="0"/>
              <w:bottom w:val="single" w:color="000000" w:sz="4" w:space="0"/>
              <w:right w:val="single" w:color="000000" w:sz="4" w:space="0"/>
            </w:tcBorders>
            <w:tcW w:w="259" w:type="pct"/>
            <w:vAlign w:val="center"/>
            <w:vMerge w:val="continue"/>
            <w:textDirection w:val="lrTb"/>
            <w:noWrap w:val="false"/>
          </w:tcPr>
          <w:p>
            <w:pPr>
              <w:ind w:left="0" w:right="0"/>
              <w:jc w:val="center"/>
              <w:keepLines w:val="0"/>
              <w:keepNext w:val="0"/>
              <w:spacing w:before="0" w:beforeAutospacing="0" w:after="0" w:afterAutospacing="0" w:line="0" w:lineRule="atLeast"/>
              <w:rPr>
                <w:rFonts w:hint="default"/>
                <w:b/>
                <w:szCs w:val="21"/>
              </w:rPr>
              <w:suppressLineNumbers w:val="0"/>
            </w:pPr>
            <w:r>
              <w:rPr>
                <w:rFonts w:hint="default"/>
                <w:b/>
                <w:szCs w:val="21"/>
              </w:rPr>
            </w:r>
            <w:r/>
          </w:p>
        </w:tc>
        <w:tc>
          <w:tcPr>
            <w:tcBorders>
              <w:left w:val="none" w:color="000000" w:sz="4" w:space="0"/>
              <w:bottom w:val="single" w:color="000000" w:sz="4" w:space="0"/>
              <w:right w:val="single" w:color="000000" w:sz="4" w:space="0"/>
            </w:tcBorders>
            <w:tcW w:w="738" w:type="pct"/>
            <w:vAlign w:val="center"/>
            <w:vMerge w:val="continue"/>
            <w:textDirection w:val="lrTb"/>
            <w:noWrap w:val="false"/>
          </w:tcPr>
          <w:p>
            <w:pPr>
              <w:ind w:left="0" w:right="0"/>
              <w:jc w:val="center"/>
              <w:keepLines w:val="0"/>
              <w:keepNext w:val="0"/>
              <w:spacing w:before="0" w:beforeAutospacing="0" w:after="0" w:afterAutospacing="0" w:line="0" w:lineRule="atLeast"/>
              <w:rPr>
                <w:rFonts w:hint="default"/>
                <w:b/>
                <w:szCs w:val="21"/>
              </w:rPr>
              <w:suppressLineNumbers w:val="0"/>
            </w:pPr>
            <w:r>
              <w:rPr>
                <w:rFonts w:hint="default"/>
                <w:b/>
                <w:szCs w:val="21"/>
              </w:rPr>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营业收入</w:t>
            </w:r>
            <w:r/>
          </w:p>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(万元)</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从业人员</w:t>
            </w:r>
            <w:r/>
          </w:p>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(人)</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总资产</w:t>
            </w:r>
            <w:r/>
          </w:p>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(万元)</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营业收入</w:t>
            </w:r>
            <w:r/>
          </w:p>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(万元)</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从业人员</w:t>
            </w:r>
            <w:r/>
          </w:p>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(人)</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总资产</w:t>
            </w:r>
            <w:r/>
          </w:p>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(万元)</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营业收入</w:t>
            </w:r>
            <w:r/>
          </w:p>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(万元)</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从业人员</w:t>
            </w:r>
            <w:r/>
          </w:p>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(人)</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总资产</w:t>
            </w:r>
            <w:r/>
          </w:p>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(万元)</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营业收入</w:t>
            </w:r>
            <w:r/>
          </w:p>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(万元)</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从业人员</w:t>
            </w:r>
            <w:r/>
          </w:p>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(人)</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总资产</w:t>
            </w:r>
            <w:r/>
          </w:p>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(万元)</w:t>
            </w:r>
            <w:r/>
          </w:p>
        </w:tc>
      </w:tr>
      <w:tr>
        <w:trPr>
          <w:jc w:val="center"/>
          <w:trHeight w:val="369"/>
        </w:trPr>
        <w:tc>
          <w:tcPr>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ind w:left="0" w:right="0"/>
              <w:jc w:val="center"/>
              <w:keepLines w:val="0"/>
              <w:keepNext w:val="0"/>
              <w:spacing w:before="0" w:beforeAutospacing="0" w:after="0" w:afterAutospacing="0" w:line="0" w:lineRule="atLeast"/>
              <w:rPr>
                <w:rFonts w:hint="default"/>
                <w:bCs/>
                <w:szCs w:val="21"/>
              </w:rPr>
              <w:suppressLineNumbers w:val="0"/>
            </w:pPr>
            <w:r>
              <w:rPr>
                <w:rFonts w:hint="eastAsia"/>
                <w:bCs/>
                <w:szCs w:val="21"/>
              </w:rPr>
              <w:t xml:space="preserve">1</w:t>
            </w:r>
            <w:r/>
          </w:p>
        </w:tc>
        <w:tc>
          <w:tcPr>
            <w:tcBorders>
              <w:top w:val="single" w:color="000000" w:sz="4" w:space="0"/>
              <w:left w:val="none" w:color="000000" w:sz="4" w:space="0"/>
              <w:bottom w:val="single" w:color="000000" w:sz="4" w:space="0"/>
              <w:right w:val="single" w:color="000000" w:sz="4" w:space="0"/>
            </w:tcBorders>
            <w:tcW w:w="738" w:type="pct"/>
            <w:vAlign w:val="center"/>
            <w:textDirection w:val="lrTb"/>
            <w:noWrap w:val="false"/>
          </w:tcPr>
          <w:p>
            <w:pPr>
              <w:ind w:left="0" w:right="0"/>
              <w:jc w:val="center"/>
              <w:keepLines w:val="0"/>
              <w:keepNext w:val="0"/>
              <w:spacing w:before="0" w:beforeAutospacing="0" w:after="0" w:afterAutospacing="0" w:line="0" w:lineRule="atLeast"/>
              <w:rPr>
                <w:rFonts w:hint="default"/>
                <w:bCs/>
                <w:szCs w:val="21"/>
              </w:rPr>
              <w:suppressLineNumbers w:val="0"/>
            </w:pPr>
            <w:r>
              <w:rPr>
                <w:rFonts w:hint="eastAsia"/>
                <w:bCs/>
                <w:szCs w:val="21"/>
              </w:rPr>
              <w:t xml:space="preserve">农、林、牧、渔业</w:t>
            </w:r>
            <w:r/>
          </w:p>
        </w:tc>
        <w:tc>
          <w:tcPr>
            <w:tcBorders>
              <w:top w:val="single" w:color="000000" w:sz="4" w:space="0"/>
              <w:left w:val="none" w:color="000000" w:sz="4" w:space="0"/>
              <w:bottom w:val="single" w:color="000000" w:sz="4" w:space="0"/>
              <w:right w:val="single" w:color="000000" w:sz="4" w:space="0"/>
            </w:tcBorders>
            <w:tcW w:w="39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≥20000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≥500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≥50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＜50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ind w:left="0" w:right="0"/>
              <w:jc w:val="center"/>
              <w:keepLines w:val="0"/>
              <w:keepNext w:val="0"/>
              <w:spacing w:before="0" w:beforeAutospacing="0" w:after="0" w:afterAutospacing="0" w:line="0" w:lineRule="atLeast"/>
              <w:rPr>
                <w:rFonts w:hint="default"/>
                <w:bCs/>
                <w:szCs w:val="21"/>
              </w:rPr>
              <w:suppressLineNumbers w:val="0"/>
            </w:pPr>
            <w:r>
              <w:rPr>
                <w:rFonts w:hint="eastAsia"/>
                <w:bCs/>
                <w:szCs w:val="21"/>
              </w:rPr>
              <w:t xml:space="preserve">2</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ind w:left="0" w:right="0"/>
              <w:jc w:val="center"/>
              <w:keepLines w:val="0"/>
              <w:keepNext w:val="0"/>
              <w:spacing w:before="0" w:beforeAutospacing="0" w:after="0" w:afterAutospacing="0" w:line="0" w:lineRule="atLeast"/>
              <w:rPr>
                <w:rFonts w:hint="default"/>
                <w:b/>
                <w:bCs w:val="0"/>
                <w:szCs w:val="21"/>
              </w:rPr>
              <w:suppressLineNumbers w:val="0"/>
            </w:pPr>
            <w:r>
              <w:rPr>
                <w:rFonts w:hint="eastAsia"/>
                <w:b/>
                <w:bCs w:val="0"/>
                <w:szCs w:val="21"/>
              </w:rPr>
              <w:t xml:space="preserve">工业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ind w:left="0" w:right="0"/>
              <w:jc w:val="center"/>
              <w:keepLines w:val="0"/>
              <w:keepNext w:val="0"/>
              <w:spacing w:before="0" w:beforeAutospacing="0" w:after="0" w:afterAutospacing="0" w:line="0" w:lineRule="atLeast"/>
              <w:rPr>
                <w:rFonts w:hint="default"/>
                <w:b/>
                <w:bCs w:val="0"/>
                <w:szCs w:val="21"/>
              </w:rPr>
              <w:suppressLineNumbers w:val="0"/>
            </w:pPr>
            <w:r>
              <w:rPr>
                <w:rFonts w:hint="eastAsia"/>
                <w:b/>
                <w:bCs w:val="0"/>
                <w:szCs w:val="21"/>
              </w:rPr>
              <w:t xml:space="preserve">≥40000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ind w:left="0" w:right="0"/>
              <w:jc w:val="center"/>
              <w:keepLines w:val="0"/>
              <w:keepNext w:val="0"/>
              <w:spacing w:before="0" w:beforeAutospacing="0" w:after="0" w:afterAutospacing="0" w:line="0" w:lineRule="atLeast"/>
              <w:rPr>
                <w:rFonts w:hint="default"/>
                <w:b/>
                <w:bCs w:val="0"/>
                <w:szCs w:val="21"/>
              </w:rPr>
              <w:suppressLineNumbers w:val="0"/>
            </w:pPr>
            <w:r>
              <w:rPr>
                <w:rFonts w:hint="eastAsia"/>
                <w:b/>
                <w:bCs w:val="0"/>
                <w:szCs w:val="21"/>
              </w:rPr>
              <w:t xml:space="preserve">≥1000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ind w:left="0" w:right="0"/>
              <w:jc w:val="center"/>
              <w:keepLines w:val="0"/>
              <w:keepNext w:val="0"/>
              <w:spacing w:before="0" w:beforeAutospacing="0" w:after="0" w:afterAutospacing="0" w:line="0" w:lineRule="atLeast"/>
              <w:rPr>
                <w:rFonts w:hint="default"/>
                <w:b/>
                <w:bCs w:val="0"/>
                <w:szCs w:val="21"/>
              </w:rPr>
              <w:suppressLineNumbers w:val="0"/>
            </w:pPr>
            <w:r>
              <w:rPr>
                <w:rFonts w:hint="default"/>
                <w:b/>
                <w:bCs w:val="0"/>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b/>
                <w:bCs w:val="0"/>
                <w:szCs w:val="21"/>
              </w:rPr>
              <w:suppressLineNumbers w:val="0"/>
            </w:pPr>
            <w:r>
              <w:rPr>
                <w:rFonts w:hint="eastAsia"/>
                <w:b/>
                <w:bCs w:val="0"/>
                <w:szCs w:val="21"/>
              </w:rPr>
              <w:t xml:space="preserve">≥2000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ind w:left="0" w:right="0"/>
              <w:jc w:val="center"/>
              <w:keepLines w:val="0"/>
              <w:keepNext w:val="0"/>
              <w:spacing w:before="0" w:beforeAutospacing="0" w:after="0" w:afterAutospacing="0" w:line="0" w:lineRule="atLeast"/>
              <w:rPr>
                <w:rFonts w:hint="default"/>
                <w:b/>
                <w:bCs w:val="0"/>
                <w:szCs w:val="21"/>
              </w:rPr>
              <w:suppressLineNumbers w:val="0"/>
            </w:pPr>
            <w:r>
              <w:rPr>
                <w:rFonts w:hint="eastAsia"/>
                <w:b/>
                <w:bCs w:val="0"/>
                <w:szCs w:val="21"/>
              </w:rPr>
              <w:t xml:space="preserve">≥300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ind w:left="0" w:right="0"/>
              <w:jc w:val="center"/>
              <w:keepLines w:val="0"/>
              <w:keepNext w:val="0"/>
              <w:spacing w:before="0" w:beforeAutospacing="0" w:after="0" w:afterAutospacing="0" w:line="0" w:lineRule="atLeast"/>
              <w:rPr>
                <w:rFonts w:hint="default"/>
                <w:b/>
                <w:bCs w:val="0"/>
                <w:szCs w:val="21"/>
              </w:rPr>
              <w:suppressLineNumbers w:val="0"/>
            </w:pPr>
            <w:r>
              <w:rPr>
                <w:rFonts w:hint="default"/>
                <w:b/>
                <w:bCs w:val="0"/>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b/>
                <w:bCs w:val="0"/>
                <w:szCs w:val="21"/>
              </w:rPr>
              <w:suppressLineNumbers w:val="0"/>
            </w:pPr>
            <w:r>
              <w:rPr>
                <w:rFonts w:hint="eastAsia"/>
                <w:b/>
                <w:bCs w:val="0"/>
                <w:szCs w:val="21"/>
              </w:rPr>
              <w:t xml:space="preserve">≥300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ind w:left="0" w:right="0"/>
              <w:jc w:val="center"/>
              <w:keepLines w:val="0"/>
              <w:keepNext w:val="0"/>
              <w:spacing w:before="0" w:beforeAutospacing="0" w:after="0" w:afterAutospacing="0" w:line="0" w:lineRule="atLeast"/>
              <w:rPr>
                <w:rFonts w:hint="default"/>
                <w:b/>
                <w:bCs w:val="0"/>
                <w:szCs w:val="21"/>
              </w:rPr>
              <w:suppressLineNumbers w:val="0"/>
            </w:pPr>
            <w:r>
              <w:rPr>
                <w:rFonts w:hint="eastAsia"/>
                <w:b/>
                <w:bCs w:val="0"/>
                <w:szCs w:val="21"/>
              </w:rPr>
              <w:t xml:space="preserve">≥20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ind w:left="0" w:right="0"/>
              <w:jc w:val="center"/>
              <w:keepLines w:val="0"/>
              <w:keepNext w:val="0"/>
              <w:spacing w:before="0" w:beforeAutospacing="0" w:after="0" w:afterAutospacing="0" w:line="0" w:lineRule="atLeast"/>
              <w:rPr>
                <w:rFonts w:hint="default"/>
                <w:b/>
                <w:bCs w:val="0"/>
                <w:szCs w:val="21"/>
              </w:rPr>
              <w:suppressLineNumbers w:val="0"/>
            </w:pPr>
            <w:r>
              <w:rPr>
                <w:rFonts w:hint="default"/>
                <w:b/>
                <w:bCs w:val="0"/>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b/>
                <w:bCs w:val="0"/>
                <w:szCs w:val="21"/>
              </w:rPr>
              <w:suppressLineNumbers w:val="0"/>
            </w:pPr>
            <w:r>
              <w:rPr>
                <w:rFonts w:hint="eastAsia"/>
                <w:b/>
                <w:bCs w:val="0"/>
                <w:szCs w:val="21"/>
              </w:rPr>
              <w:t xml:space="preserve">＜300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ind w:left="0" w:right="0"/>
              <w:jc w:val="center"/>
              <w:keepLines w:val="0"/>
              <w:keepNext w:val="0"/>
              <w:spacing w:before="0" w:beforeAutospacing="0" w:after="0" w:afterAutospacing="0" w:line="0" w:lineRule="atLeast"/>
              <w:rPr>
                <w:rFonts w:hint="default"/>
                <w:b/>
                <w:bCs w:val="0"/>
                <w:szCs w:val="21"/>
              </w:rPr>
              <w:suppressLineNumbers w:val="0"/>
            </w:pPr>
            <w:r>
              <w:rPr>
                <w:rFonts w:hint="eastAsia"/>
                <w:b/>
                <w:bCs w:val="0"/>
                <w:szCs w:val="21"/>
              </w:rPr>
              <w:t xml:space="preserve">＜20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ind w:left="0" w:right="0"/>
              <w:jc w:val="center"/>
              <w:keepLines w:val="0"/>
              <w:keepNext w:val="0"/>
              <w:spacing w:before="0" w:beforeAutospacing="0" w:after="0" w:afterAutospacing="0" w:line="0" w:lineRule="atLeast"/>
              <w:rPr>
                <w:rFonts w:hint="default"/>
                <w:b/>
                <w:bCs w:val="0"/>
                <w:szCs w:val="21"/>
              </w:rPr>
              <w:suppressLineNumbers w:val="0"/>
            </w:pPr>
            <w:r>
              <w:rPr>
                <w:rFonts w:hint="default"/>
                <w:b/>
                <w:bCs w:val="0"/>
                <w:szCs w:val="21"/>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ind w:left="0" w:right="0"/>
              <w:jc w:val="center"/>
              <w:keepLines w:val="0"/>
              <w:keepNext w:val="0"/>
              <w:spacing w:before="0" w:beforeAutospacing="0" w:after="0" w:afterAutospacing="0" w:line="0" w:lineRule="atLeast"/>
              <w:rPr>
                <w:rFonts w:hint="default"/>
                <w:bCs/>
                <w:szCs w:val="21"/>
              </w:rPr>
              <w:suppressLineNumbers w:val="0"/>
            </w:pPr>
            <w:r>
              <w:rPr>
                <w:rFonts w:hint="eastAsia"/>
                <w:bCs/>
                <w:szCs w:val="21"/>
              </w:rPr>
              <w:t xml:space="preserve">3</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ind w:left="0" w:right="0"/>
              <w:jc w:val="center"/>
              <w:keepLines w:val="0"/>
              <w:keepNext w:val="0"/>
              <w:spacing w:before="0" w:beforeAutospacing="0" w:after="0" w:afterAutospacing="0" w:line="0" w:lineRule="atLeast"/>
              <w:rPr>
                <w:rFonts w:hint="default"/>
                <w:bCs/>
                <w:szCs w:val="21"/>
              </w:rPr>
              <w:suppressLineNumbers w:val="0"/>
            </w:pPr>
            <w:r>
              <w:rPr>
                <w:rFonts w:hint="eastAsia"/>
                <w:bCs/>
                <w:szCs w:val="21"/>
              </w:rPr>
              <w:t xml:space="preserve">建筑业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≥80000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≥80000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≥5000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≥5000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≥300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≥300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＜300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＜300</w:t>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ind w:left="0" w:right="0"/>
              <w:jc w:val="center"/>
              <w:keepLines w:val="0"/>
              <w:keepNext w:val="0"/>
              <w:spacing w:before="0" w:beforeAutospacing="0" w:after="0" w:afterAutospacing="0" w:line="0" w:lineRule="atLeast"/>
              <w:rPr>
                <w:rFonts w:hint="default"/>
                <w:bCs/>
                <w:szCs w:val="21"/>
              </w:rPr>
              <w:suppressLineNumbers w:val="0"/>
            </w:pPr>
            <w:r>
              <w:rPr>
                <w:rFonts w:hint="eastAsia"/>
                <w:bCs/>
                <w:szCs w:val="21"/>
              </w:rPr>
              <w:t xml:space="preserve">4</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ind w:left="0" w:right="0"/>
              <w:jc w:val="center"/>
              <w:keepLines w:val="0"/>
              <w:keepNext w:val="0"/>
              <w:spacing w:before="0" w:beforeAutospacing="0" w:after="0" w:afterAutospacing="0" w:line="0" w:lineRule="atLeast"/>
              <w:rPr>
                <w:rFonts w:hint="default"/>
                <w:bCs/>
                <w:szCs w:val="21"/>
              </w:rPr>
              <w:suppressLineNumbers w:val="0"/>
            </w:pPr>
            <w:r>
              <w:rPr>
                <w:rFonts w:hint="eastAsia"/>
                <w:bCs/>
                <w:szCs w:val="21"/>
              </w:rPr>
              <w:t xml:space="preserve">批发业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≥40000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≥200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≥5000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≥20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＜5</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ind w:left="0" w:right="0"/>
              <w:jc w:val="center"/>
              <w:keepLines w:val="0"/>
              <w:keepNext w:val="0"/>
              <w:spacing w:before="0" w:beforeAutospacing="0" w:after="0" w:afterAutospacing="0" w:line="0" w:lineRule="atLeast"/>
              <w:rPr>
                <w:rFonts w:hint="default"/>
                <w:bCs/>
                <w:szCs w:val="21"/>
              </w:rPr>
              <w:suppressLineNumbers w:val="0"/>
            </w:pPr>
            <w:r>
              <w:rPr>
                <w:rFonts w:hint="eastAsia"/>
                <w:bCs/>
                <w:szCs w:val="21"/>
              </w:rPr>
              <w:t xml:space="preserve">5</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ind w:left="0" w:right="0"/>
              <w:jc w:val="center"/>
              <w:keepLines w:val="0"/>
              <w:keepNext w:val="0"/>
              <w:spacing w:before="0" w:beforeAutospacing="0" w:after="0" w:afterAutospacing="0" w:line="0" w:lineRule="atLeast"/>
              <w:rPr>
                <w:rFonts w:hint="default"/>
                <w:bCs/>
                <w:szCs w:val="21"/>
              </w:rPr>
              <w:suppressLineNumbers w:val="0"/>
            </w:pPr>
            <w:r>
              <w:rPr>
                <w:rFonts w:hint="eastAsia"/>
                <w:bCs/>
                <w:szCs w:val="21"/>
              </w:rPr>
              <w:t xml:space="preserve">零售业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≥20000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≥300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≥500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≥50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ind w:left="0" w:right="0"/>
              <w:jc w:val="center"/>
              <w:keepLines w:val="0"/>
              <w:keepNext w:val="0"/>
              <w:spacing w:before="0" w:beforeAutospacing="0" w:after="0" w:afterAutospacing="0" w:line="0" w:lineRule="atLeast"/>
              <w:rPr>
                <w:rFonts w:hint="default"/>
                <w:bCs/>
                <w:szCs w:val="21"/>
              </w:rPr>
              <w:suppressLineNumbers w:val="0"/>
            </w:pPr>
            <w:r>
              <w:rPr>
                <w:rFonts w:hint="eastAsia"/>
                <w:bCs/>
                <w:szCs w:val="21"/>
              </w:rPr>
              <w:t xml:space="preserve">6</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ind w:left="0" w:right="0"/>
              <w:jc w:val="center"/>
              <w:keepLines w:val="0"/>
              <w:keepNext w:val="0"/>
              <w:spacing w:before="0" w:beforeAutospacing="0" w:after="0" w:afterAutospacing="0" w:line="0" w:lineRule="atLeast"/>
              <w:rPr>
                <w:rFonts w:hint="default"/>
                <w:bCs/>
                <w:szCs w:val="21"/>
              </w:rPr>
              <w:suppressLineNumbers w:val="0"/>
            </w:pPr>
            <w:r>
              <w:rPr>
                <w:rFonts w:hint="eastAsia"/>
                <w:bCs/>
                <w:szCs w:val="21"/>
              </w:rPr>
              <w:t xml:space="preserve">交通运输业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≥30000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≥3000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≥300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≥200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≥20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＜200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＜20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ind w:left="0" w:right="0"/>
              <w:jc w:val="center"/>
              <w:keepLines w:val="0"/>
              <w:keepNext w:val="0"/>
              <w:spacing w:before="0" w:beforeAutospacing="0" w:after="0" w:afterAutospacing="0" w:line="0" w:lineRule="atLeast"/>
              <w:rPr>
                <w:rFonts w:hint="default"/>
                <w:bCs/>
                <w:szCs w:val="21"/>
              </w:rPr>
              <w:suppressLineNumbers w:val="0"/>
            </w:pPr>
            <w:r>
              <w:rPr>
                <w:rFonts w:hint="eastAsia"/>
                <w:bCs/>
                <w:szCs w:val="21"/>
              </w:rPr>
              <w:t xml:space="preserve">7</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ind w:left="0" w:right="0"/>
              <w:jc w:val="center"/>
              <w:keepLines w:val="0"/>
              <w:keepNext w:val="0"/>
              <w:spacing w:before="0" w:beforeAutospacing="0" w:after="0" w:afterAutospacing="0" w:line="0" w:lineRule="atLeast"/>
              <w:rPr>
                <w:rFonts w:hint="default"/>
                <w:bCs/>
                <w:szCs w:val="21"/>
              </w:rPr>
              <w:suppressLineNumbers w:val="0"/>
            </w:pPr>
            <w:r>
              <w:rPr>
                <w:rFonts w:hint="eastAsia"/>
                <w:bCs/>
                <w:szCs w:val="21"/>
              </w:rPr>
              <w:t xml:space="preserve">仓储业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≥30000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≥200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≥20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＜20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ind w:left="0" w:right="0"/>
              <w:jc w:val="center"/>
              <w:keepLines w:val="0"/>
              <w:keepNext w:val="0"/>
              <w:spacing w:before="0" w:beforeAutospacing="0" w:after="0" w:afterAutospacing="0" w:line="0" w:lineRule="atLeast"/>
              <w:rPr>
                <w:rFonts w:hint="default"/>
                <w:bCs/>
                <w:szCs w:val="21"/>
              </w:rPr>
              <w:suppressLineNumbers w:val="0"/>
            </w:pPr>
            <w:r>
              <w:rPr>
                <w:rFonts w:hint="eastAsia"/>
                <w:bCs/>
                <w:szCs w:val="21"/>
              </w:rPr>
              <w:t xml:space="preserve">8</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ind w:left="0" w:right="0"/>
              <w:jc w:val="center"/>
              <w:keepLines w:val="0"/>
              <w:keepNext w:val="0"/>
              <w:spacing w:before="0" w:beforeAutospacing="0" w:after="0" w:afterAutospacing="0" w:line="0" w:lineRule="atLeast"/>
              <w:rPr>
                <w:rFonts w:hint="default"/>
                <w:bCs/>
                <w:szCs w:val="21"/>
              </w:rPr>
              <w:suppressLineNumbers w:val="0"/>
            </w:pPr>
            <w:r>
              <w:rPr>
                <w:rFonts w:hint="eastAsia"/>
                <w:bCs/>
                <w:szCs w:val="21"/>
              </w:rPr>
              <w:t xml:space="preserve">邮政业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≥30000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≥2000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≥300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≥20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＜20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ind w:left="0" w:right="0"/>
              <w:jc w:val="center"/>
              <w:keepLines w:val="0"/>
              <w:keepNext w:val="0"/>
              <w:spacing w:before="0" w:beforeAutospacing="0" w:after="0" w:afterAutospacing="0" w:line="0" w:lineRule="atLeast"/>
              <w:rPr>
                <w:rFonts w:hint="default"/>
                <w:bCs/>
                <w:szCs w:val="21"/>
              </w:rPr>
              <w:suppressLineNumbers w:val="0"/>
            </w:pPr>
            <w:r>
              <w:rPr>
                <w:rFonts w:hint="eastAsia"/>
                <w:bCs/>
                <w:szCs w:val="21"/>
              </w:rPr>
              <w:t xml:space="preserve">9</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ind w:left="0" w:right="0"/>
              <w:jc w:val="center"/>
              <w:keepLines w:val="0"/>
              <w:keepNext w:val="0"/>
              <w:spacing w:before="0" w:beforeAutospacing="0" w:after="0" w:afterAutospacing="0" w:line="0" w:lineRule="atLeast"/>
              <w:rPr>
                <w:rFonts w:hint="default"/>
                <w:bCs/>
                <w:szCs w:val="21"/>
              </w:rPr>
              <w:suppressLineNumbers w:val="0"/>
            </w:pPr>
            <w:r>
              <w:rPr>
                <w:rFonts w:hint="eastAsia"/>
                <w:bCs/>
                <w:szCs w:val="21"/>
              </w:rPr>
              <w:t xml:space="preserve">住宿业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≥300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≥2000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ind w:left="0" w:right="0"/>
              <w:jc w:val="center"/>
              <w:keepLines w:val="0"/>
              <w:keepNext w:val="0"/>
              <w:spacing w:before="0" w:beforeAutospacing="0" w:after="0" w:afterAutospacing="0" w:line="0" w:lineRule="atLeast"/>
              <w:rPr>
                <w:rFonts w:hint="default"/>
                <w:bCs/>
                <w:szCs w:val="21"/>
              </w:rPr>
              <w:suppressLineNumbers w:val="0"/>
            </w:pPr>
            <w:r>
              <w:rPr>
                <w:rFonts w:hint="eastAsia"/>
                <w:bCs/>
                <w:szCs w:val="21"/>
              </w:rPr>
              <w:t xml:space="preserve">10</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餐饮业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≥10000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≥300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default"/>
                <w:b w:val="0"/>
                <w:bCs/>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≥2000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default"/>
                <w:b w:val="0"/>
                <w:bCs/>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default"/>
                <w:b w:val="0"/>
                <w:bCs/>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default"/>
                <w:b w:val="0"/>
                <w:bCs/>
                <w:szCs w:val="21"/>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11</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信息传输业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≥100000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≥2000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default"/>
                <w:b w:val="0"/>
                <w:bCs/>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≥1000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default"/>
                <w:b w:val="0"/>
                <w:bCs/>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default"/>
                <w:b w:val="0"/>
                <w:bCs/>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default"/>
                <w:b w:val="0"/>
                <w:bCs/>
                <w:szCs w:val="21"/>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12</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软件和信息技术服务业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≥10000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≥300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default"/>
                <w:b w:val="0"/>
                <w:bCs/>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≥1000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default"/>
                <w:b w:val="0"/>
                <w:bCs/>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≥50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default"/>
                <w:b w:val="0"/>
                <w:bCs/>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＜50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default"/>
                <w:b w:val="0"/>
                <w:bCs/>
                <w:szCs w:val="21"/>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ind w:left="0" w:right="0"/>
              <w:jc w:val="center"/>
              <w:keepLines w:val="0"/>
              <w:keepNext w:val="0"/>
              <w:spacing w:before="0" w:beforeAutospacing="0" w:after="0" w:afterAutospacing="0" w:line="0" w:lineRule="atLeast"/>
              <w:rPr>
                <w:rFonts w:hint="default"/>
                <w:bCs/>
                <w:szCs w:val="21"/>
              </w:rPr>
              <w:suppressLineNumbers w:val="0"/>
            </w:pPr>
            <w:r>
              <w:rPr>
                <w:rFonts w:hint="eastAsia"/>
                <w:bCs/>
                <w:szCs w:val="21"/>
              </w:rPr>
              <w:t xml:space="preserve">13</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ind w:left="0" w:right="0"/>
              <w:jc w:val="center"/>
              <w:keepLines w:val="0"/>
              <w:keepNext w:val="0"/>
              <w:spacing w:before="0" w:beforeAutospacing="0" w:after="0" w:afterAutospacing="0" w:line="0" w:lineRule="atLeast"/>
              <w:rPr>
                <w:rFonts w:hint="default"/>
                <w:bCs/>
                <w:szCs w:val="21"/>
              </w:rPr>
              <w:suppressLineNumbers w:val="0"/>
            </w:pPr>
            <w:r>
              <w:rPr>
                <w:rFonts w:hint="eastAsia"/>
                <w:bCs/>
                <w:szCs w:val="21"/>
              </w:rPr>
              <w:t xml:space="preserve">房地产开发经验</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≥200000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或,≥10000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且,≥5000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且,≥2000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或,＜2000</w:t>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ind w:left="0" w:right="0"/>
              <w:jc w:val="center"/>
              <w:keepLines w:val="0"/>
              <w:keepNext w:val="0"/>
              <w:spacing w:before="0" w:beforeAutospacing="0" w:after="0" w:afterAutospacing="0" w:line="0" w:lineRule="atLeast"/>
              <w:rPr>
                <w:rFonts w:hint="default"/>
                <w:bCs/>
                <w:szCs w:val="21"/>
              </w:rPr>
              <w:suppressLineNumbers w:val="0"/>
            </w:pPr>
            <w:r>
              <w:rPr>
                <w:rFonts w:hint="eastAsia"/>
                <w:bCs/>
                <w:szCs w:val="21"/>
              </w:rPr>
              <w:t xml:space="preserve">14</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ind w:left="0" w:right="0"/>
              <w:jc w:val="center"/>
              <w:keepLines w:val="0"/>
              <w:keepNext w:val="0"/>
              <w:spacing w:before="0" w:beforeAutospacing="0" w:after="0" w:afterAutospacing="0" w:line="0" w:lineRule="atLeast"/>
              <w:rPr>
                <w:rFonts w:hint="default"/>
                <w:bCs/>
                <w:szCs w:val="21"/>
              </w:rPr>
              <w:suppressLineNumbers w:val="0"/>
            </w:pPr>
            <w:r>
              <w:rPr>
                <w:rFonts w:hint="eastAsia"/>
                <w:bCs/>
                <w:szCs w:val="21"/>
              </w:rPr>
              <w:t xml:space="preserve">物业管理</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≥5000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≥300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≥500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＜500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ind w:left="0" w:right="0"/>
              <w:jc w:val="center"/>
              <w:keepLines w:val="0"/>
              <w:keepNext w:val="0"/>
              <w:spacing w:before="0" w:beforeAutospacing="0" w:after="0" w:afterAutospacing="0" w:line="0" w:lineRule="atLeast"/>
              <w:rPr>
                <w:rFonts w:hint="default"/>
                <w:bCs/>
                <w:szCs w:val="21"/>
              </w:rPr>
              <w:suppressLineNumbers w:val="0"/>
            </w:pPr>
            <w:r>
              <w:rPr>
                <w:rFonts w:hint="eastAsia"/>
                <w:bCs/>
                <w:szCs w:val="21"/>
              </w:rPr>
              <w:t xml:space="preserve">15</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租赁和商务服务业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default"/>
                <w:b w:val="0"/>
                <w:bCs/>
                <w:szCs w:val="21"/>
              </w:rPr>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≥300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或,≥120000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default"/>
                <w:b w:val="0"/>
                <w:bCs/>
                <w:szCs w:val="21"/>
              </w:rPr>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且,≥8000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default"/>
                <w:b w:val="0"/>
                <w:bCs/>
                <w:szCs w:val="21"/>
              </w:rPr>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且,≥100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default"/>
                <w:b w:val="0"/>
                <w:bCs/>
                <w:szCs w:val="21"/>
              </w:rPr>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或,＜100</w:t>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16</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其他未列明行业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default"/>
                <w:b w:val="0"/>
                <w:bCs/>
                <w:szCs w:val="21"/>
              </w:rPr>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≥300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default"/>
                <w:b w:val="0"/>
                <w:bCs/>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default"/>
                <w:b w:val="0"/>
                <w:bCs/>
                <w:szCs w:val="21"/>
              </w:rPr>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default"/>
                <w:b w:val="0"/>
                <w:bCs/>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default"/>
                <w:b w:val="0"/>
                <w:bCs/>
                <w:szCs w:val="21"/>
              </w:rPr>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default"/>
                <w:b w:val="0"/>
                <w:bCs/>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default"/>
                <w:b w:val="0"/>
                <w:bCs/>
                <w:szCs w:val="21"/>
              </w:rPr>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default"/>
                <w:b w:val="0"/>
                <w:bCs/>
                <w:szCs w:val="21"/>
              </w:rPr>
            </w:r>
            <w:r/>
          </w:p>
        </w:tc>
      </w:tr>
    </w:tbl>
    <w:p>
      <w:pPr>
        <w:rPr>
          <w:rFonts w:hint="default"/>
          <w:lang w:val="en-US" w:eastAsia="zh-CN"/>
        </w:rPr>
      </w:pPr>
      <w:r>
        <w:rPr>
          <w:rFonts w:hint="default"/>
          <w:lang w:val="en-US" w:eastAsia="zh-CN"/>
        </w:rPr>
      </w:r>
      <w:r/>
    </w:p>
    <w:p>
      <w:pPr>
        <w:pStyle w:val="983"/>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983"/>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968"/>
        <w:ind w:left="0"/>
        <w:rPr>
          <w:rFonts w:hint="eastAsia" w:eastAsia="宋体"/>
          <w:b/>
          <w:bCs/>
          <w:sz w:val="24"/>
          <w:szCs w:val="24"/>
          <w:lang w:val="en-US" w:eastAsia="zh-CN"/>
        </w:rPr>
      </w:pPr>
      <w:r>
        <w:rPr>
          <w:rFonts w:hint="eastAsia"/>
          <w:b/>
          <w:bCs/>
          <w:sz w:val="24"/>
          <w:szCs w:val="24"/>
          <w:lang w:val="en-US" w:eastAsia="zh-CN"/>
        </w:rPr>
        <w:t xml:space="preserve">十、投标人认为需要提供的其它资料</w:t>
      </w:r>
      <w:r/>
    </w:p>
    <w:p>
      <w:pPr>
        <w:ind w:firstLine="72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（评分或招标文件中要求提供的材料，格式自拟）</w:t>
      </w:r>
      <w:r/>
    </w:p>
    <w:p>
      <w:pPr>
        <w:ind w:firstLine="72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例如：</w:t>
      </w:r>
      <w:r/>
    </w:p>
    <w:p>
      <w:pPr>
        <w:ind w:firstLine="72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 评分标准中涉及的材料（如业绩证明材料等）</w:t>
      </w:r>
      <w:r/>
    </w:p>
    <w:p>
      <w:pPr>
        <w:ind w:firstLine="72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 投标人认为需要提供的其它资料</w:t>
      </w:r>
      <w:r/>
    </w:p>
    <w:p>
      <w:r/>
      <w:r/>
    </w:p>
    <w:p>
      <w:r/>
      <w:r/>
    </w:p>
    <w:sectPr>
      <w:footerReference w:type="default" r:id="rId18"/>
      <w:footnotePr/>
      <w:endnotePr/>
      <w:type w:val="nextPage"/>
      <w:pgSz w:w="11910" w:h="16840" w:orient="portrait"/>
      <w:pgMar w:top="1440" w:right="799" w:bottom="919" w:left="799" w:header="493" w:footer="726"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微软雅黑">
    <w:panose1 w:val="020B0503020204020204"/>
  </w:font>
  <w:font w:name="Calibri">
    <w:panose1 w:val="020F0502020204030204"/>
  </w:font>
  <w:font w:name="仿宋">
    <w:panose1 w:val="02010609060101010101"/>
  </w:font>
  <w:font w:name="等线">
    <w:panose1 w:val="02010600030101010101"/>
  </w:font>
  <w:font w:name="楷体_GB2312">
    <w:panose1 w:val="02010609060101010101"/>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rPr>
    </w:pPr>
    <w:r>
      <w:rPr>
        <w:sz w:val="18"/>
        <w:lang w:val="en-US" w:bidi="ar-SA"/>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posOffset>2679700</wp:posOffset>
              </wp:positionH>
              <wp:positionV relativeFrom="paragraph">
                <wp:posOffset>83820</wp:posOffset>
              </wp:positionV>
              <wp:extent cx="114300" cy="159385"/>
              <wp:effectExtent l="0" t="0" r="0" b="0"/>
              <wp:wrapNone/>
              <wp:docPr id="1" name="文本框 6"/>
              <wp:cNvGraphicFramePr/>
              <a:graphic xmlns:a="http://schemas.openxmlformats.org/drawingml/2006/main">
                <a:graphicData uri="http://schemas.microsoft.com/office/word/2010/wordprocessingShape">
                  <wps:wsp>
                    <wps:cNvPr id="0" name=""/>
                    <wps:cNvSpPr/>
                    <wps:spPr bwMode="auto">
                      <a:xfrm>
                        <a:off x="0" y="0"/>
                        <a:ext cx="114300" cy="159385"/>
                      </a:xfrm>
                      <a:prstGeom prst="rect">
                        <a:avLst/>
                      </a:prstGeom>
                      <a:ln>
                        <a:noFill/>
                      </a:ln>
                    </wps:spPr>
                    <wps:txbx>
                      <w:txbxContent>
                        <w:p>
                          <w:pPr>
                            <w:rPr>
                              <w:rFonts w:hint="eastAsia"/>
                              <w:sz w:val="18"/>
                            </w:rPr>
                          </w:pPr>
                          <w:r>
                            <w:rPr>
                              <w:rFonts w:hint="eastAsia"/>
                              <w:sz w:val="18"/>
                            </w:rPr>
                          </w:r>
                          <w:r/>
                        </w:p>
                      </w:txbxContent>
                    </wps:txbx>
                    <wps:bodyPr lIns="0" tIns="0" rIns="0" bIns="0" upright="1"/>
                  </wps:wsp>
                </a:graphicData>
              </a:graphic>
            </wp:anchor>
          </w:drawing>
        </mc:Choice>
        <mc:Fallback>
          <w:pict>
            <v:shape id="shape 0" o:spid="_x0000_s0" o:spt="1" type="#_x0000_t1" style="position:absolute;z-index:251660288;o:allowoverlap:true;o:allowincell:true;mso-position-horizontal-relative:margin;margin-left:211.0pt;mso-position-horizontal:absolute;mso-position-vertical-relative:text;margin-top:6.6pt;mso-position-vertical:absolute;width:9.0pt;height:12.5pt;mso-wrap-distance-left:0.0pt;mso-wrap-distance-top:0.0pt;mso-wrap-distance-right:0.0pt;mso-wrap-distance-bottom:0.0pt;visibility:visible;" filled="f" stroked="f">
              <v:textbox inset="0,0,0,0">
                <w:txbxContent>
                  <w:p>
                    <w:pPr>
                      <w:rPr>
                        <w:rFonts w:hint="eastAsia"/>
                        <w:sz w:val="18"/>
                      </w:rPr>
                    </w:pPr>
                    <w:r>
                      <w:rPr>
                        <w:rFonts w:hint="eastAsia"/>
                        <w:sz w:val="18"/>
                      </w:r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spacing w:line="14" w:lineRule="auto"/>
      <w:rPr>
        <w:rFonts w:hint="eastAsia"/>
        <w:sz w:val="20"/>
      </w:rPr>
    </w:pPr>
    <w:r>
      <w:rPr>
        <w:rFonts w:hint="eastAsia"/>
        <w:sz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spacing w:line="14" w:lineRule="auto"/>
      <w:rPr>
        <w:rFonts w:hint="eastAsia"/>
        <w:sz w:val="20"/>
      </w:rPr>
    </w:pPr>
    <w:r>
      <w:rPr>
        <w:rFonts w:hint="eastAsia"/>
        <w:sz w:val="20"/>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spacing w:line="14" w:lineRule="auto"/>
      <w:rPr>
        <w:rFonts w:hint="eastAsia"/>
        <w:sz w:val="20"/>
      </w:rPr>
    </w:pPr>
    <w:r>
      <w:rPr>
        <w:rFonts w:hint="eastAsia"/>
        <w:sz w:val="20"/>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spacing w:line="14" w:lineRule="auto"/>
      <w:rPr>
        <w:rFonts w:hint="eastAsia"/>
        <w:sz w:val="20"/>
      </w:rPr>
    </w:pPr>
    <w:r>
      <w:rPr>
        <w:rFonts w:hint="eastAsia"/>
        <w:sz w:val="20"/>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spacing w:line="14" w:lineRule="auto"/>
      <w:rPr>
        <w:rFonts w:hint="eastAsia"/>
        <w:sz w:val="20"/>
      </w:rPr>
    </w:pPr>
    <w:r>
      <w:rPr>
        <w:rFonts w:hint="eastAsia"/>
        <w:sz w:val="20"/>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spacing w:line="14" w:lineRule="auto"/>
      <w:rPr>
        <w:rFonts w:hint="eastAsia"/>
        <w:sz w:val="20"/>
      </w:rPr>
    </w:pPr>
    <w:r>
      <w:rPr>
        <w:rFonts w:hint="eastAsia"/>
        <w:sz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left" w:pos="238" w:leader="none"/>
      </w:tabs>
      <w:rPr>
        <w:rFonts w:hint="eastAsia" w:ascii="宋体" w:hAnsi="宋体" w:eastAsia="宋体"/>
        <w:sz w:val="18"/>
      </w:rPr>
    </w:pPr>
    <w:r>
      <w:rPr>
        <w:rFonts w:hint="eastAsia" w:ascii="宋体" w:hAnsi="宋体" w:eastAsia="宋体"/>
        <w:sz w:val="18"/>
      </w:rPr>
    </w:r>
    <w:r/>
  </w:p>
  <w:p>
    <w:pPr>
      <w:jc w:val="center"/>
      <w:tabs>
        <w:tab w:val="left" w:pos="238" w:leader="none"/>
      </w:tabs>
      <w:rPr>
        <w:rFonts w:hint="eastAsia" w:ascii="宋体" w:hAnsi="宋体" w:eastAsia="宋体"/>
        <w:sz w:val="18"/>
      </w:rPr>
    </w:pPr>
    <w:r>
      <w:rPr>
        <w:rFonts w:hint="eastAsia" w:ascii="宋体" w:hAnsi="宋体" w:eastAsia="宋体"/>
        <w:sz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spacing w:line="14" w:lineRule="auto"/>
      <w:rPr>
        <w:rFonts w:hint="eastAsia"/>
        <w:sz w:val="20"/>
      </w:rPr>
    </w:pPr>
    <w:r>
      <w:rPr>
        <w:rFonts w:hint="eastAsia"/>
        <w:sz w:val="20"/>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rPr>
        <w:rFonts w:hint="eastAsia"/>
        <w:lang w:eastAsia="zh-CN"/>
      </w:rPr>
    </w:pPr>
    <w:r>
      <w:rPr>
        <w:rFonts w:hint="eastAsia"/>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979" w:hanging="361"/>
      </w:pPr>
      <w:rPr>
        <w:rFonts w:hint="default" w:ascii="宋体" w:hAnsi="宋体" w:eastAsia="宋体" w:cs="宋体"/>
        <w:sz w:val="22"/>
        <w:szCs w:val="22"/>
        <w:lang w:val="zh-CN" w:eastAsia="zh-CN" w:bidi="zh-CN"/>
      </w:rPr>
    </w:lvl>
    <w:lvl w:ilvl="1">
      <w:start w:val="0"/>
      <w:numFmt w:val="bullet"/>
      <w:isLgl w:val="false"/>
      <w:suff w:val="tab"/>
      <w:lvlText w:val="•"/>
      <w:lvlJc w:val="left"/>
      <w:pPr>
        <w:ind w:left="1912" w:hanging="361"/>
      </w:pPr>
      <w:rPr>
        <w:rFonts w:hint="default"/>
        <w:lang w:val="zh-CN" w:eastAsia="zh-CN" w:bidi="zh-CN"/>
      </w:rPr>
    </w:lvl>
    <w:lvl w:ilvl="2">
      <w:start w:val="0"/>
      <w:numFmt w:val="bullet"/>
      <w:isLgl w:val="false"/>
      <w:suff w:val="tab"/>
      <w:lvlText w:val="•"/>
      <w:lvlJc w:val="left"/>
      <w:pPr>
        <w:ind w:left="2845" w:hanging="361"/>
      </w:pPr>
      <w:rPr>
        <w:rFonts w:hint="default"/>
        <w:lang w:val="zh-CN" w:eastAsia="zh-CN" w:bidi="zh-CN"/>
      </w:rPr>
    </w:lvl>
    <w:lvl w:ilvl="3">
      <w:start w:val="0"/>
      <w:numFmt w:val="bullet"/>
      <w:isLgl w:val="false"/>
      <w:suff w:val="tab"/>
      <w:lvlText w:val="•"/>
      <w:lvlJc w:val="left"/>
      <w:pPr>
        <w:ind w:left="3777" w:hanging="361"/>
      </w:pPr>
      <w:rPr>
        <w:rFonts w:hint="default"/>
        <w:lang w:val="zh-CN" w:eastAsia="zh-CN" w:bidi="zh-CN"/>
      </w:rPr>
    </w:lvl>
    <w:lvl w:ilvl="4">
      <w:start w:val="0"/>
      <w:numFmt w:val="bullet"/>
      <w:isLgl w:val="false"/>
      <w:suff w:val="tab"/>
      <w:lvlText w:val="•"/>
      <w:lvlJc w:val="left"/>
      <w:pPr>
        <w:ind w:left="4710" w:hanging="361"/>
      </w:pPr>
      <w:rPr>
        <w:rFonts w:hint="default"/>
        <w:lang w:val="zh-CN" w:eastAsia="zh-CN" w:bidi="zh-CN"/>
      </w:rPr>
    </w:lvl>
    <w:lvl w:ilvl="5">
      <w:start w:val="0"/>
      <w:numFmt w:val="bullet"/>
      <w:isLgl w:val="false"/>
      <w:suff w:val="tab"/>
      <w:lvlText w:val="•"/>
      <w:lvlJc w:val="left"/>
      <w:pPr>
        <w:ind w:left="5643" w:hanging="361"/>
      </w:pPr>
      <w:rPr>
        <w:rFonts w:hint="default"/>
        <w:lang w:val="zh-CN" w:eastAsia="zh-CN" w:bidi="zh-CN"/>
      </w:rPr>
    </w:lvl>
    <w:lvl w:ilvl="6">
      <w:start w:val="0"/>
      <w:numFmt w:val="bullet"/>
      <w:isLgl w:val="false"/>
      <w:suff w:val="tab"/>
      <w:lvlText w:val="•"/>
      <w:lvlJc w:val="left"/>
      <w:pPr>
        <w:ind w:left="6575" w:hanging="361"/>
      </w:pPr>
      <w:rPr>
        <w:rFonts w:hint="default"/>
        <w:lang w:val="zh-CN" w:eastAsia="zh-CN" w:bidi="zh-CN"/>
      </w:rPr>
    </w:lvl>
    <w:lvl w:ilvl="7">
      <w:start w:val="0"/>
      <w:numFmt w:val="bullet"/>
      <w:isLgl w:val="false"/>
      <w:suff w:val="tab"/>
      <w:lvlText w:val="•"/>
      <w:lvlJc w:val="left"/>
      <w:pPr>
        <w:ind w:left="7508" w:hanging="361"/>
      </w:pPr>
      <w:rPr>
        <w:rFonts w:hint="default"/>
        <w:lang w:val="zh-CN" w:eastAsia="zh-CN" w:bidi="zh-CN"/>
      </w:rPr>
    </w:lvl>
    <w:lvl w:ilvl="8">
      <w:start w:val="0"/>
      <w:numFmt w:val="bullet"/>
      <w:isLgl w:val="false"/>
      <w:suff w:val="tab"/>
      <w:lvlText w:val="•"/>
      <w:lvlJc w:val="left"/>
      <w:pPr>
        <w:ind w:left="8440" w:hanging="361"/>
      </w:pPr>
      <w:rPr>
        <w:rFonts w:hint="default"/>
        <w:lang w:val="zh-CN" w:eastAsia="zh-CN" w:bidi="zh-CN"/>
      </w:rPr>
    </w:lvl>
  </w:abstractNum>
  <w:abstractNum w:abstractNumId="4">
    <w:multiLevelType w:val="hybridMultilevel"/>
    <w:lvl w:ilvl="0">
      <w:start w:val="1"/>
      <w:numFmt w:val="decimal"/>
      <w:isLgl w:val="false"/>
      <w:suff w:val="tab"/>
      <w:lvlText w:val="%1."/>
      <w:lvlJc w:val="left"/>
      <w:pPr>
        <w:ind w:left="618" w:hanging="363"/>
      </w:pPr>
      <w:rPr>
        <w:rFonts w:hint="default" w:ascii="宋体" w:hAnsi="宋体" w:eastAsia="宋体" w:cs="宋体"/>
        <w:sz w:val="22"/>
        <w:szCs w:val="22"/>
        <w:lang w:val="zh-CN" w:eastAsia="zh-CN" w:bidi="zh-CN"/>
      </w:rPr>
    </w:lvl>
    <w:lvl w:ilvl="1">
      <w:start w:val="0"/>
      <w:numFmt w:val="bullet"/>
      <w:isLgl w:val="false"/>
      <w:suff w:val="tab"/>
      <w:lvlText w:val="•"/>
      <w:lvlJc w:val="left"/>
      <w:pPr>
        <w:ind w:left="1588" w:hanging="363"/>
      </w:pPr>
      <w:rPr>
        <w:rFonts w:hint="default"/>
        <w:lang w:val="zh-CN" w:eastAsia="zh-CN" w:bidi="zh-CN"/>
      </w:rPr>
    </w:lvl>
    <w:lvl w:ilvl="2">
      <w:start w:val="0"/>
      <w:numFmt w:val="bullet"/>
      <w:isLgl w:val="false"/>
      <w:suff w:val="tab"/>
      <w:lvlText w:val="•"/>
      <w:lvlJc w:val="left"/>
      <w:pPr>
        <w:ind w:left="2557" w:hanging="363"/>
      </w:pPr>
      <w:rPr>
        <w:rFonts w:hint="default"/>
        <w:lang w:val="zh-CN" w:eastAsia="zh-CN" w:bidi="zh-CN"/>
      </w:rPr>
    </w:lvl>
    <w:lvl w:ilvl="3">
      <w:start w:val="0"/>
      <w:numFmt w:val="bullet"/>
      <w:isLgl w:val="false"/>
      <w:suff w:val="tab"/>
      <w:lvlText w:val="•"/>
      <w:lvlJc w:val="left"/>
      <w:pPr>
        <w:ind w:left="3525" w:hanging="363"/>
      </w:pPr>
      <w:rPr>
        <w:rFonts w:hint="default"/>
        <w:lang w:val="zh-CN" w:eastAsia="zh-CN" w:bidi="zh-CN"/>
      </w:rPr>
    </w:lvl>
    <w:lvl w:ilvl="4">
      <w:start w:val="0"/>
      <w:numFmt w:val="bullet"/>
      <w:isLgl w:val="false"/>
      <w:suff w:val="tab"/>
      <w:lvlText w:val="•"/>
      <w:lvlJc w:val="left"/>
      <w:pPr>
        <w:ind w:left="4494" w:hanging="363"/>
      </w:pPr>
      <w:rPr>
        <w:rFonts w:hint="default"/>
        <w:lang w:val="zh-CN" w:eastAsia="zh-CN" w:bidi="zh-CN"/>
      </w:rPr>
    </w:lvl>
    <w:lvl w:ilvl="5">
      <w:start w:val="0"/>
      <w:numFmt w:val="bullet"/>
      <w:isLgl w:val="false"/>
      <w:suff w:val="tab"/>
      <w:lvlText w:val="•"/>
      <w:lvlJc w:val="left"/>
      <w:pPr>
        <w:ind w:left="5463" w:hanging="363"/>
      </w:pPr>
      <w:rPr>
        <w:rFonts w:hint="default"/>
        <w:lang w:val="zh-CN" w:eastAsia="zh-CN" w:bidi="zh-CN"/>
      </w:rPr>
    </w:lvl>
    <w:lvl w:ilvl="6">
      <w:start w:val="0"/>
      <w:numFmt w:val="bullet"/>
      <w:isLgl w:val="false"/>
      <w:suff w:val="tab"/>
      <w:lvlText w:val="•"/>
      <w:lvlJc w:val="left"/>
      <w:pPr>
        <w:ind w:left="6431" w:hanging="363"/>
      </w:pPr>
      <w:rPr>
        <w:rFonts w:hint="default"/>
        <w:lang w:val="zh-CN" w:eastAsia="zh-CN" w:bidi="zh-CN"/>
      </w:rPr>
    </w:lvl>
    <w:lvl w:ilvl="7">
      <w:start w:val="0"/>
      <w:numFmt w:val="bullet"/>
      <w:isLgl w:val="false"/>
      <w:suff w:val="tab"/>
      <w:lvlText w:val="•"/>
      <w:lvlJc w:val="left"/>
      <w:pPr>
        <w:ind w:left="7400" w:hanging="363"/>
      </w:pPr>
      <w:rPr>
        <w:rFonts w:hint="default"/>
        <w:lang w:val="zh-CN" w:eastAsia="zh-CN" w:bidi="zh-CN"/>
      </w:rPr>
    </w:lvl>
    <w:lvl w:ilvl="8">
      <w:start w:val="0"/>
      <w:numFmt w:val="bullet"/>
      <w:isLgl w:val="false"/>
      <w:suff w:val="tab"/>
      <w:lvlText w:val="•"/>
      <w:lvlJc w:val="left"/>
      <w:pPr>
        <w:ind w:left="8368" w:hanging="363"/>
      </w:pPr>
      <w:rPr>
        <w:rFonts w:hint="default"/>
        <w:lang w:val="zh-CN" w:eastAsia="zh-CN" w:bidi="zh-CN"/>
      </w:rPr>
    </w:lvl>
  </w:abstractNum>
  <w:abstractNum w:abstractNumId="5">
    <w:multiLevelType w:val="hybridMultilevel"/>
    <w:lvl w:ilvl="0">
      <w:start w:val="2"/>
      <w:numFmt w:val="chineseCounting"/>
      <w:isLgl w:val="false"/>
      <w:suff w:val="tab"/>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618" w:hanging="363"/>
      </w:pPr>
      <w:rPr>
        <w:rFonts w:hint="default" w:ascii="宋体" w:hAnsi="宋体" w:eastAsia="宋体" w:cs="宋体"/>
        <w:sz w:val="22"/>
        <w:szCs w:val="22"/>
        <w:lang w:val="zh-CN" w:eastAsia="zh-CN" w:bidi="zh-CN"/>
      </w:rPr>
    </w:lvl>
    <w:lvl w:ilvl="1">
      <w:start w:val="0"/>
      <w:numFmt w:val="bullet"/>
      <w:isLgl w:val="false"/>
      <w:suff w:val="tab"/>
      <w:lvlText w:val="•"/>
      <w:lvlJc w:val="left"/>
      <w:pPr>
        <w:ind w:left="1588" w:hanging="363"/>
      </w:pPr>
      <w:rPr>
        <w:rFonts w:hint="default"/>
        <w:lang w:val="zh-CN" w:eastAsia="zh-CN" w:bidi="zh-CN"/>
      </w:rPr>
    </w:lvl>
    <w:lvl w:ilvl="2">
      <w:start w:val="0"/>
      <w:numFmt w:val="bullet"/>
      <w:isLgl w:val="false"/>
      <w:suff w:val="tab"/>
      <w:lvlText w:val="•"/>
      <w:lvlJc w:val="left"/>
      <w:pPr>
        <w:ind w:left="2557" w:hanging="363"/>
      </w:pPr>
      <w:rPr>
        <w:rFonts w:hint="default"/>
        <w:lang w:val="zh-CN" w:eastAsia="zh-CN" w:bidi="zh-CN"/>
      </w:rPr>
    </w:lvl>
    <w:lvl w:ilvl="3">
      <w:start w:val="0"/>
      <w:numFmt w:val="bullet"/>
      <w:isLgl w:val="false"/>
      <w:suff w:val="tab"/>
      <w:lvlText w:val="•"/>
      <w:lvlJc w:val="left"/>
      <w:pPr>
        <w:ind w:left="3525" w:hanging="363"/>
      </w:pPr>
      <w:rPr>
        <w:rFonts w:hint="default"/>
        <w:lang w:val="zh-CN" w:eastAsia="zh-CN" w:bidi="zh-CN"/>
      </w:rPr>
    </w:lvl>
    <w:lvl w:ilvl="4">
      <w:start w:val="0"/>
      <w:numFmt w:val="bullet"/>
      <w:isLgl w:val="false"/>
      <w:suff w:val="tab"/>
      <w:lvlText w:val="•"/>
      <w:lvlJc w:val="left"/>
      <w:pPr>
        <w:ind w:left="4494" w:hanging="363"/>
      </w:pPr>
      <w:rPr>
        <w:rFonts w:hint="default"/>
        <w:lang w:val="zh-CN" w:eastAsia="zh-CN" w:bidi="zh-CN"/>
      </w:rPr>
    </w:lvl>
    <w:lvl w:ilvl="5">
      <w:start w:val="0"/>
      <w:numFmt w:val="bullet"/>
      <w:isLgl w:val="false"/>
      <w:suff w:val="tab"/>
      <w:lvlText w:val="•"/>
      <w:lvlJc w:val="left"/>
      <w:pPr>
        <w:ind w:left="5463" w:hanging="363"/>
      </w:pPr>
      <w:rPr>
        <w:rFonts w:hint="default"/>
        <w:lang w:val="zh-CN" w:eastAsia="zh-CN" w:bidi="zh-CN"/>
      </w:rPr>
    </w:lvl>
    <w:lvl w:ilvl="6">
      <w:start w:val="0"/>
      <w:numFmt w:val="bullet"/>
      <w:isLgl w:val="false"/>
      <w:suff w:val="tab"/>
      <w:lvlText w:val="•"/>
      <w:lvlJc w:val="left"/>
      <w:pPr>
        <w:ind w:left="6431" w:hanging="363"/>
      </w:pPr>
      <w:rPr>
        <w:rFonts w:hint="default"/>
        <w:lang w:val="zh-CN" w:eastAsia="zh-CN" w:bidi="zh-CN"/>
      </w:rPr>
    </w:lvl>
    <w:lvl w:ilvl="7">
      <w:start w:val="0"/>
      <w:numFmt w:val="bullet"/>
      <w:isLgl w:val="false"/>
      <w:suff w:val="tab"/>
      <w:lvlText w:val="•"/>
      <w:lvlJc w:val="left"/>
      <w:pPr>
        <w:ind w:left="7400" w:hanging="363"/>
      </w:pPr>
      <w:rPr>
        <w:rFonts w:hint="default"/>
        <w:lang w:val="zh-CN" w:eastAsia="zh-CN" w:bidi="zh-CN"/>
      </w:rPr>
    </w:lvl>
    <w:lvl w:ilvl="8">
      <w:start w:val="0"/>
      <w:numFmt w:val="bullet"/>
      <w:isLgl w:val="false"/>
      <w:suff w:val="tab"/>
      <w:lvlText w:val="•"/>
      <w:lvlJc w:val="left"/>
      <w:pPr>
        <w:ind w:left="8368" w:hanging="363"/>
      </w:pPr>
      <w:rPr>
        <w:rFonts w:hint="default"/>
        <w:lang w:val="zh-CN" w:eastAsia="zh-CN" w:bidi="zh-CN"/>
      </w:rPr>
    </w:lvl>
  </w:abstractNum>
  <w:abstractNum w:abstractNumId="7">
    <w:multiLevelType w:val="hybridMultilevel"/>
    <w:lvl w:ilvl="0">
      <w:start w:val="1"/>
      <w:numFmt w:val="decimal"/>
      <w:isLgl w:val="false"/>
      <w:suff w:val="tab"/>
      <w:lvlText w:val="%1."/>
      <w:lvlJc w:val="left"/>
      <w:pPr>
        <w:ind w:left="618" w:hanging="363"/>
      </w:pPr>
      <w:rPr>
        <w:rFonts w:hint="default" w:ascii="宋体" w:hAnsi="宋体" w:eastAsia="宋体" w:cs="宋体"/>
        <w:sz w:val="22"/>
        <w:szCs w:val="22"/>
        <w:lang w:val="zh-CN" w:eastAsia="zh-CN" w:bidi="zh-CN"/>
      </w:rPr>
    </w:lvl>
    <w:lvl w:ilvl="1">
      <w:start w:val="0"/>
      <w:numFmt w:val="bullet"/>
      <w:isLgl w:val="false"/>
      <w:suff w:val="tab"/>
      <w:lvlText w:val="•"/>
      <w:lvlJc w:val="left"/>
      <w:pPr>
        <w:ind w:left="1588" w:hanging="363"/>
      </w:pPr>
      <w:rPr>
        <w:rFonts w:hint="default"/>
        <w:lang w:val="zh-CN" w:eastAsia="zh-CN" w:bidi="zh-CN"/>
      </w:rPr>
    </w:lvl>
    <w:lvl w:ilvl="2">
      <w:start w:val="0"/>
      <w:numFmt w:val="bullet"/>
      <w:isLgl w:val="false"/>
      <w:suff w:val="tab"/>
      <w:lvlText w:val="•"/>
      <w:lvlJc w:val="left"/>
      <w:pPr>
        <w:ind w:left="2557" w:hanging="363"/>
      </w:pPr>
      <w:rPr>
        <w:rFonts w:hint="default"/>
        <w:lang w:val="zh-CN" w:eastAsia="zh-CN" w:bidi="zh-CN"/>
      </w:rPr>
    </w:lvl>
    <w:lvl w:ilvl="3">
      <w:start w:val="0"/>
      <w:numFmt w:val="bullet"/>
      <w:isLgl w:val="false"/>
      <w:suff w:val="tab"/>
      <w:lvlText w:val="•"/>
      <w:lvlJc w:val="left"/>
      <w:pPr>
        <w:ind w:left="3525" w:hanging="363"/>
      </w:pPr>
      <w:rPr>
        <w:rFonts w:hint="default"/>
        <w:lang w:val="zh-CN" w:eastAsia="zh-CN" w:bidi="zh-CN"/>
      </w:rPr>
    </w:lvl>
    <w:lvl w:ilvl="4">
      <w:start w:val="0"/>
      <w:numFmt w:val="bullet"/>
      <w:isLgl w:val="false"/>
      <w:suff w:val="tab"/>
      <w:lvlText w:val="•"/>
      <w:lvlJc w:val="left"/>
      <w:pPr>
        <w:ind w:left="4494" w:hanging="363"/>
      </w:pPr>
      <w:rPr>
        <w:rFonts w:hint="default"/>
        <w:lang w:val="zh-CN" w:eastAsia="zh-CN" w:bidi="zh-CN"/>
      </w:rPr>
    </w:lvl>
    <w:lvl w:ilvl="5">
      <w:start w:val="0"/>
      <w:numFmt w:val="bullet"/>
      <w:isLgl w:val="false"/>
      <w:suff w:val="tab"/>
      <w:lvlText w:val="•"/>
      <w:lvlJc w:val="left"/>
      <w:pPr>
        <w:ind w:left="5463" w:hanging="363"/>
      </w:pPr>
      <w:rPr>
        <w:rFonts w:hint="default"/>
        <w:lang w:val="zh-CN" w:eastAsia="zh-CN" w:bidi="zh-CN"/>
      </w:rPr>
    </w:lvl>
    <w:lvl w:ilvl="6">
      <w:start w:val="0"/>
      <w:numFmt w:val="bullet"/>
      <w:isLgl w:val="false"/>
      <w:suff w:val="tab"/>
      <w:lvlText w:val="•"/>
      <w:lvlJc w:val="left"/>
      <w:pPr>
        <w:ind w:left="6431" w:hanging="363"/>
      </w:pPr>
      <w:rPr>
        <w:rFonts w:hint="default"/>
        <w:lang w:val="zh-CN" w:eastAsia="zh-CN" w:bidi="zh-CN"/>
      </w:rPr>
    </w:lvl>
    <w:lvl w:ilvl="7">
      <w:start w:val="0"/>
      <w:numFmt w:val="bullet"/>
      <w:isLgl w:val="false"/>
      <w:suff w:val="tab"/>
      <w:lvlText w:val="•"/>
      <w:lvlJc w:val="left"/>
      <w:pPr>
        <w:ind w:left="7400" w:hanging="363"/>
      </w:pPr>
      <w:rPr>
        <w:rFonts w:hint="default"/>
        <w:lang w:val="zh-CN" w:eastAsia="zh-CN" w:bidi="zh-CN"/>
      </w:rPr>
    </w:lvl>
    <w:lvl w:ilvl="8">
      <w:start w:val="0"/>
      <w:numFmt w:val="bullet"/>
      <w:isLgl w:val="false"/>
      <w:suff w:val="tab"/>
      <w:lvlText w:val="•"/>
      <w:lvlJc w:val="left"/>
      <w:pPr>
        <w:ind w:left="8368" w:hanging="363"/>
      </w:pPr>
      <w:rPr>
        <w:rFonts w:hint="default"/>
        <w:lang w:val="zh-CN" w:eastAsia="zh-CN" w:bidi="zh-CN"/>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7"/>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1"/>
  </w:num>
  <w:num w:numId="3">
    <w:abstractNumId w:val="8"/>
  </w:num>
  <w:num w:numId="4">
    <w:abstractNumId w:val="12"/>
  </w:num>
  <w:num w:numId="5">
    <w:abstractNumId w:val="9"/>
  </w:num>
  <w:num w:numId="6">
    <w:abstractNumId w:val="0"/>
  </w:num>
  <w:num w:numId="7">
    <w:abstractNumId w:val="1"/>
  </w:num>
  <w:num w:numId="8">
    <w:abstractNumId w:val="10"/>
  </w:num>
  <w:num w:numId="9">
    <w:abstractNumId w:val="2"/>
  </w:num>
  <w:num w:numId="10">
    <w:abstractNumId w:val="13"/>
  </w:num>
  <w:num w:numId="11">
    <w:abstractNumId w:val="3"/>
  </w:num>
  <w:num w:numId="12">
    <w:abstractNumId w:val="7"/>
  </w:num>
  <w:num w:numId="13">
    <w:abstractNumId w:val="6"/>
  </w:num>
  <w:num w:numId="14">
    <w:abstractNumId w:val="4"/>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8">
    <w:name w:val="Heading 1 Char"/>
    <w:basedOn w:val="962"/>
    <w:link w:val="958"/>
    <w:uiPriority w:val="9"/>
    <w:rPr>
      <w:rFonts w:ascii="Arial" w:hAnsi="Arial" w:eastAsia="Arial" w:cs="Arial"/>
      <w:sz w:val="40"/>
      <w:szCs w:val="40"/>
    </w:rPr>
  </w:style>
  <w:style w:type="character" w:styleId="789">
    <w:name w:val="Heading 2 Char"/>
    <w:basedOn w:val="962"/>
    <w:link w:val="959"/>
    <w:uiPriority w:val="9"/>
    <w:rPr>
      <w:rFonts w:ascii="Arial" w:hAnsi="Arial" w:eastAsia="Arial" w:cs="Arial"/>
      <w:sz w:val="34"/>
    </w:rPr>
  </w:style>
  <w:style w:type="character" w:styleId="790">
    <w:name w:val="Heading 3 Char"/>
    <w:basedOn w:val="962"/>
    <w:link w:val="960"/>
    <w:uiPriority w:val="9"/>
    <w:rPr>
      <w:rFonts w:ascii="Arial" w:hAnsi="Arial" w:eastAsia="Arial" w:cs="Arial"/>
      <w:sz w:val="30"/>
      <w:szCs w:val="30"/>
    </w:rPr>
  </w:style>
  <w:style w:type="character" w:styleId="791">
    <w:name w:val="Heading 4 Char"/>
    <w:basedOn w:val="962"/>
    <w:link w:val="961"/>
    <w:uiPriority w:val="9"/>
    <w:rPr>
      <w:rFonts w:ascii="Arial" w:hAnsi="Arial" w:eastAsia="Arial" w:cs="Arial"/>
      <w:b/>
      <w:bCs/>
      <w:sz w:val="26"/>
      <w:szCs w:val="26"/>
    </w:rPr>
  </w:style>
  <w:style w:type="paragraph" w:styleId="792">
    <w:name w:val="Heading 5"/>
    <w:basedOn w:val="957"/>
    <w:next w:val="957"/>
    <w:link w:val="793"/>
    <w:uiPriority w:val="9"/>
    <w:unhideWhenUsed/>
    <w:qFormat/>
    <w:pPr>
      <w:keepLines/>
      <w:keepNext/>
      <w:spacing w:before="320" w:after="200"/>
      <w:outlineLvl w:val="4"/>
    </w:pPr>
    <w:rPr>
      <w:rFonts w:ascii="Arial" w:hAnsi="Arial" w:eastAsia="Arial" w:cs="Arial"/>
      <w:b/>
      <w:bCs/>
      <w:sz w:val="24"/>
      <w:szCs w:val="24"/>
    </w:rPr>
  </w:style>
  <w:style w:type="character" w:styleId="793">
    <w:name w:val="Heading 5 Char"/>
    <w:basedOn w:val="962"/>
    <w:link w:val="792"/>
    <w:uiPriority w:val="9"/>
    <w:rPr>
      <w:rFonts w:ascii="Arial" w:hAnsi="Arial" w:eastAsia="Arial" w:cs="Arial"/>
      <w:b/>
      <w:bCs/>
      <w:sz w:val="24"/>
      <w:szCs w:val="24"/>
    </w:rPr>
  </w:style>
  <w:style w:type="paragraph" w:styleId="794">
    <w:name w:val="Heading 6"/>
    <w:basedOn w:val="957"/>
    <w:next w:val="957"/>
    <w:link w:val="795"/>
    <w:uiPriority w:val="9"/>
    <w:unhideWhenUsed/>
    <w:qFormat/>
    <w:pPr>
      <w:keepLines/>
      <w:keepNext/>
      <w:spacing w:before="320" w:after="200"/>
      <w:outlineLvl w:val="5"/>
    </w:pPr>
    <w:rPr>
      <w:rFonts w:ascii="Arial" w:hAnsi="Arial" w:eastAsia="Arial" w:cs="Arial"/>
      <w:b/>
      <w:bCs/>
      <w:sz w:val="22"/>
      <w:szCs w:val="22"/>
    </w:rPr>
  </w:style>
  <w:style w:type="character" w:styleId="795">
    <w:name w:val="Heading 6 Char"/>
    <w:basedOn w:val="962"/>
    <w:link w:val="794"/>
    <w:uiPriority w:val="9"/>
    <w:rPr>
      <w:rFonts w:ascii="Arial" w:hAnsi="Arial" w:eastAsia="Arial" w:cs="Arial"/>
      <w:b/>
      <w:bCs/>
      <w:sz w:val="22"/>
      <w:szCs w:val="22"/>
    </w:rPr>
  </w:style>
  <w:style w:type="paragraph" w:styleId="796">
    <w:name w:val="Heading 7"/>
    <w:basedOn w:val="957"/>
    <w:next w:val="957"/>
    <w:link w:val="797"/>
    <w:uiPriority w:val="9"/>
    <w:unhideWhenUsed/>
    <w:qFormat/>
    <w:pPr>
      <w:keepLines/>
      <w:keepNext/>
      <w:spacing w:before="320" w:after="200"/>
      <w:outlineLvl w:val="6"/>
    </w:pPr>
    <w:rPr>
      <w:rFonts w:ascii="Arial" w:hAnsi="Arial" w:eastAsia="Arial" w:cs="Arial"/>
      <w:b/>
      <w:bCs/>
      <w:i/>
      <w:iCs/>
      <w:sz w:val="22"/>
      <w:szCs w:val="22"/>
    </w:rPr>
  </w:style>
  <w:style w:type="character" w:styleId="797">
    <w:name w:val="Heading 7 Char"/>
    <w:basedOn w:val="962"/>
    <w:link w:val="796"/>
    <w:uiPriority w:val="9"/>
    <w:rPr>
      <w:rFonts w:ascii="Arial" w:hAnsi="Arial" w:eastAsia="Arial" w:cs="Arial"/>
      <w:b/>
      <w:bCs/>
      <w:i/>
      <w:iCs/>
      <w:sz w:val="22"/>
      <w:szCs w:val="22"/>
    </w:rPr>
  </w:style>
  <w:style w:type="paragraph" w:styleId="798">
    <w:name w:val="Heading 8"/>
    <w:basedOn w:val="957"/>
    <w:next w:val="957"/>
    <w:link w:val="799"/>
    <w:uiPriority w:val="9"/>
    <w:unhideWhenUsed/>
    <w:qFormat/>
    <w:pPr>
      <w:keepLines/>
      <w:keepNext/>
      <w:spacing w:before="320" w:after="200"/>
      <w:outlineLvl w:val="7"/>
    </w:pPr>
    <w:rPr>
      <w:rFonts w:ascii="Arial" w:hAnsi="Arial" w:eastAsia="Arial" w:cs="Arial"/>
      <w:i/>
      <w:iCs/>
      <w:sz w:val="22"/>
      <w:szCs w:val="22"/>
    </w:rPr>
  </w:style>
  <w:style w:type="character" w:styleId="799">
    <w:name w:val="Heading 8 Char"/>
    <w:basedOn w:val="962"/>
    <w:link w:val="798"/>
    <w:uiPriority w:val="9"/>
    <w:rPr>
      <w:rFonts w:ascii="Arial" w:hAnsi="Arial" w:eastAsia="Arial" w:cs="Arial"/>
      <w:i/>
      <w:iCs/>
      <w:sz w:val="22"/>
      <w:szCs w:val="22"/>
    </w:rPr>
  </w:style>
  <w:style w:type="paragraph" w:styleId="800">
    <w:name w:val="Heading 9"/>
    <w:basedOn w:val="957"/>
    <w:next w:val="957"/>
    <w:link w:val="801"/>
    <w:uiPriority w:val="9"/>
    <w:unhideWhenUsed/>
    <w:qFormat/>
    <w:pPr>
      <w:keepLines/>
      <w:keepNext/>
      <w:spacing w:before="320" w:after="200"/>
      <w:outlineLvl w:val="8"/>
    </w:pPr>
    <w:rPr>
      <w:rFonts w:ascii="Arial" w:hAnsi="Arial" w:eastAsia="Arial" w:cs="Arial"/>
      <w:i/>
      <w:iCs/>
      <w:sz w:val="21"/>
      <w:szCs w:val="21"/>
    </w:rPr>
  </w:style>
  <w:style w:type="character" w:styleId="801">
    <w:name w:val="Heading 9 Char"/>
    <w:basedOn w:val="962"/>
    <w:link w:val="800"/>
    <w:uiPriority w:val="9"/>
    <w:rPr>
      <w:rFonts w:ascii="Arial" w:hAnsi="Arial" w:eastAsia="Arial" w:cs="Arial"/>
      <w:i/>
      <w:iCs/>
      <w:sz w:val="21"/>
      <w:szCs w:val="21"/>
    </w:rPr>
  </w:style>
  <w:style w:type="paragraph" w:styleId="802">
    <w:name w:val="No Spacing"/>
    <w:uiPriority w:val="1"/>
    <w:qFormat/>
    <w:pPr>
      <w:spacing w:before="0" w:after="0" w:line="240" w:lineRule="auto"/>
    </w:pPr>
  </w:style>
  <w:style w:type="paragraph" w:styleId="803">
    <w:name w:val="Title"/>
    <w:basedOn w:val="957"/>
    <w:next w:val="957"/>
    <w:link w:val="804"/>
    <w:uiPriority w:val="10"/>
    <w:qFormat/>
    <w:pPr>
      <w:contextualSpacing/>
      <w:spacing w:before="300" w:after="200"/>
    </w:pPr>
    <w:rPr>
      <w:sz w:val="48"/>
      <w:szCs w:val="48"/>
    </w:rPr>
  </w:style>
  <w:style w:type="character" w:styleId="804">
    <w:name w:val="Title Char"/>
    <w:basedOn w:val="962"/>
    <w:link w:val="803"/>
    <w:uiPriority w:val="10"/>
    <w:rPr>
      <w:sz w:val="48"/>
      <w:szCs w:val="48"/>
    </w:rPr>
  </w:style>
  <w:style w:type="paragraph" w:styleId="805">
    <w:name w:val="Subtitle"/>
    <w:basedOn w:val="957"/>
    <w:next w:val="957"/>
    <w:link w:val="806"/>
    <w:uiPriority w:val="11"/>
    <w:qFormat/>
    <w:pPr>
      <w:spacing w:before="200" w:after="200"/>
    </w:pPr>
    <w:rPr>
      <w:sz w:val="24"/>
      <w:szCs w:val="24"/>
    </w:rPr>
  </w:style>
  <w:style w:type="character" w:styleId="806">
    <w:name w:val="Subtitle Char"/>
    <w:basedOn w:val="962"/>
    <w:link w:val="805"/>
    <w:uiPriority w:val="11"/>
    <w:rPr>
      <w:sz w:val="24"/>
      <w:szCs w:val="24"/>
    </w:rPr>
  </w:style>
  <w:style w:type="paragraph" w:styleId="807">
    <w:name w:val="Quote"/>
    <w:basedOn w:val="957"/>
    <w:next w:val="957"/>
    <w:link w:val="808"/>
    <w:uiPriority w:val="29"/>
    <w:qFormat/>
    <w:pPr>
      <w:ind w:left="720" w:right="720"/>
    </w:pPr>
    <w:rPr>
      <w:i/>
    </w:rPr>
  </w:style>
  <w:style w:type="character" w:styleId="808">
    <w:name w:val="Quote Char"/>
    <w:link w:val="807"/>
    <w:uiPriority w:val="29"/>
    <w:rPr>
      <w:i/>
    </w:rPr>
  </w:style>
  <w:style w:type="paragraph" w:styleId="809">
    <w:name w:val="Intense Quote"/>
    <w:basedOn w:val="957"/>
    <w:next w:val="957"/>
    <w:link w:val="8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0">
    <w:name w:val="Intense Quote Char"/>
    <w:link w:val="809"/>
    <w:uiPriority w:val="30"/>
    <w:rPr>
      <w:i/>
    </w:rPr>
  </w:style>
  <w:style w:type="character" w:styleId="811">
    <w:name w:val="Header Char"/>
    <w:basedOn w:val="962"/>
    <w:link w:val="970"/>
    <w:uiPriority w:val="99"/>
  </w:style>
  <w:style w:type="character" w:styleId="812">
    <w:name w:val="Footer Char"/>
    <w:basedOn w:val="962"/>
    <w:link w:val="969"/>
    <w:uiPriority w:val="99"/>
  </w:style>
  <w:style w:type="paragraph" w:styleId="813">
    <w:name w:val="Caption"/>
    <w:basedOn w:val="957"/>
    <w:next w:val="957"/>
    <w:uiPriority w:val="35"/>
    <w:semiHidden/>
    <w:unhideWhenUsed/>
    <w:qFormat/>
    <w:pPr>
      <w:spacing w:line="276" w:lineRule="auto"/>
    </w:pPr>
    <w:rPr>
      <w:b/>
      <w:bCs/>
      <w:color w:val="4f81bd" w:themeColor="accent1"/>
      <w:sz w:val="18"/>
      <w:szCs w:val="18"/>
    </w:rPr>
  </w:style>
  <w:style w:type="character" w:styleId="814">
    <w:name w:val="Caption Char"/>
    <w:basedOn w:val="813"/>
    <w:link w:val="969"/>
    <w:uiPriority w:val="99"/>
  </w:style>
  <w:style w:type="table" w:styleId="815">
    <w:name w:val="Table Grid Light"/>
    <w:basedOn w:val="9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6">
    <w:name w:val="Plain Table 1"/>
    <w:basedOn w:val="9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name w:val="Plain Table 2"/>
    <w:basedOn w:val="9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name w:val="Plain Table 3"/>
    <w:basedOn w:val="9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name w:val="Plain Table 4"/>
    <w:basedOn w:val="9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name w:val="Plain Table 5"/>
    <w:basedOn w:val="9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1">
    <w:name w:val="Grid Table 1 Light"/>
    <w:basedOn w:val="9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2">
    <w:name w:val="Grid Table 1 Light - Accent 1"/>
    <w:basedOn w:val="9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3">
    <w:name w:val="Grid Table 1 Light - Accent 2"/>
    <w:basedOn w:val="9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4">
    <w:name w:val="Grid Table 1 Light - Accent 3"/>
    <w:basedOn w:val="9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5">
    <w:name w:val="Grid Table 1 Light - Accent 4"/>
    <w:basedOn w:val="9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6">
    <w:name w:val="Grid Table 1 Light - Accent 5"/>
    <w:basedOn w:val="9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7">
    <w:name w:val="Grid Table 1 Light - Accent 6"/>
    <w:basedOn w:val="9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8">
    <w:name w:val="Grid Table 2"/>
    <w:basedOn w:val="9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9">
    <w:name w:val="Grid Table 2 - Accent 1"/>
    <w:basedOn w:val="9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0">
    <w:name w:val="Grid Table 2 - Accent 2"/>
    <w:basedOn w:val="9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1">
    <w:name w:val="Grid Table 2 - Accent 3"/>
    <w:basedOn w:val="9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2">
    <w:name w:val="Grid Table 2 - Accent 4"/>
    <w:basedOn w:val="9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3">
    <w:name w:val="Grid Table 2 - Accent 5"/>
    <w:basedOn w:val="9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4">
    <w:name w:val="Grid Table 2 - Accent 6"/>
    <w:basedOn w:val="9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5">
    <w:name w:val="Grid Table 3"/>
    <w:basedOn w:val="9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1"/>
    <w:basedOn w:val="9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2"/>
    <w:basedOn w:val="9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3"/>
    <w:basedOn w:val="9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4"/>
    <w:basedOn w:val="9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5"/>
    <w:basedOn w:val="9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6"/>
    <w:basedOn w:val="9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4"/>
    <w:basedOn w:val="9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3">
    <w:name w:val="Grid Table 4 - Accent 1"/>
    <w:basedOn w:val="96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4">
    <w:name w:val="Grid Table 4 - Accent 2"/>
    <w:basedOn w:val="96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5">
    <w:name w:val="Grid Table 4 - Accent 3"/>
    <w:basedOn w:val="96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6">
    <w:name w:val="Grid Table 4 - Accent 4"/>
    <w:basedOn w:val="96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7">
    <w:name w:val="Grid Table 4 - Accent 5"/>
    <w:basedOn w:val="96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8">
    <w:name w:val="Grid Table 4 - Accent 6"/>
    <w:basedOn w:val="96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9">
    <w:name w:val="Grid Table 5 Dark"/>
    <w:basedOn w:val="9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0">
    <w:name w:val="Grid Table 5 Dark- Accent 1"/>
    <w:basedOn w:val="9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51">
    <w:name w:val="Grid Table 5 Dark - Accent 2"/>
    <w:basedOn w:val="9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2">
    <w:name w:val="Grid Table 5 Dark - Accent 3"/>
    <w:basedOn w:val="9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53">
    <w:name w:val="Grid Table 5 Dark- Accent 4"/>
    <w:basedOn w:val="9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54">
    <w:name w:val="Grid Table 5 Dark - Accent 5"/>
    <w:basedOn w:val="9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55">
    <w:name w:val="Grid Table 5 Dark - Accent 6"/>
    <w:basedOn w:val="9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56">
    <w:name w:val="Grid Table 6 Colorful"/>
    <w:basedOn w:val="9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7">
    <w:name w:val="Grid Table 6 Colorful - Accent 1"/>
    <w:basedOn w:val="96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58">
    <w:name w:val="Grid Table 6 Colorful - Accent 2"/>
    <w:basedOn w:val="9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59">
    <w:name w:val="Grid Table 6 Colorful - Accent 3"/>
    <w:basedOn w:val="96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60">
    <w:name w:val="Grid Table 6 Colorful - Accent 4"/>
    <w:basedOn w:val="9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61">
    <w:name w:val="Grid Table 6 Colorful - Accent 5"/>
    <w:basedOn w:val="96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62">
    <w:name w:val="Grid Table 6 Colorful - Accent 6"/>
    <w:basedOn w:val="96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63">
    <w:name w:val="Grid Table 7 Colorful"/>
    <w:basedOn w:val="9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4">
    <w:name w:val="Grid Table 7 Colorful - Accent 1"/>
    <w:basedOn w:val="96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5">
    <w:name w:val="Grid Table 7 Colorful - Accent 2"/>
    <w:basedOn w:val="96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6">
    <w:name w:val="Grid Table 7 Colorful - Accent 3"/>
    <w:basedOn w:val="96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7">
    <w:name w:val="Grid Table 7 Colorful - Accent 4"/>
    <w:basedOn w:val="96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8">
    <w:name w:val="Grid Table 7 Colorful - Accent 5"/>
    <w:basedOn w:val="96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9">
    <w:name w:val="Grid Table 7 Colorful - Accent 6"/>
    <w:basedOn w:val="96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0">
    <w:name w:val="List Table 1 Light"/>
    <w:basedOn w:val="9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1">
    <w:name w:val="List Table 1 Light - Accent 1"/>
    <w:basedOn w:val="963"/>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2">
    <w:name w:val="List Table 1 Light - Accent 2"/>
    <w:basedOn w:val="963"/>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3">
    <w:name w:val="List Table 1 Light - Accent 3"/>
    <w:basedOn w:val="963"/>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4">
    <w:name w:val="List Table 1 Light - Accent 4"/>
    <w:basedOn w:val="963"/>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5">
    <w:name w:val="List Table 1 Light - Accent 5"/>
    <w:basedOn w:val="963"/>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6">
    <w:name w:val="List Table 1 Light - Accent 6"/>
    <w:basedOn w:val="963"/>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7">
    <w:name w:val="List Table 2"/>
    <w:basedOn w:val="9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8">
    <w:name w:val="List Table 2 - Accent 1"/>
    <w:basedOn w:val="96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9">
    <w:name w:val="List Table 2 - Accent 2"/>
    <w:basedOn w:val="96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0">
    <w:name w:val="List Table 2 - Accent 3"/>
    <w:basedOn w:val="96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1">
    <w:name w:val="List Table 2 - Accent 4"/>
    <w:basedOn w:val="96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2">
    <w:name w:val="List Table 2 - Accent 5"/>
    <w:basedOn w:val="96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3">
    <w:name w:val="List Table 2 - Accent 6"/>
    <w:basedOn w:val="96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4">
    <w:name w:val="List Table 3"/>
    <w:basedOn w:val="9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5">
    <w:name w:val="List Table 3 - Accent 1"/>
    <w:basedOn w:val="96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86">
    <w:name w:val="List Table 3 - Accent 2"/>
    <w:basedOn w:val="9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87">
    <w:name w:val="List Table 3 - Accent 3"/>
    <w:basedOn w:val="96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88">
    <w:name w:val="List Table 3 - Accent 4"/>
    <w:basedOn w:val="9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89">
    <w:name w:val="List Table 3 - Accent 5"/>
    <w:basedOn w:val="96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90">
    <w:name w:val="List Table 3 - Accent 6"/>
    <w:basedOn w:val="96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91">
    <w:name w:val="List Table 4"/>
    <w:basedOn w:val="9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2">
    <w:name w:val="List Table 4 - Accent 1"/>
    <w:basedOn w:val="96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93">
    <w:name w:val="List Table 4 - Accent 2"/>
    <w:basedOn w:val="96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94">
    <w:name w:val="List Table 4 - Accent 3"/>
    <w:basedOn w:val="96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95">
    <w:name w:val="List Table 4 - Accent 4"/>
    <w:basedOn w:val="96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96">
    <w:name w:val="List Table 4 - Accent 5"/>
    <w:basedOn w:val="96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97">
    <w:name w:val="List Table 4 - Accent 6"/>
    <w:basedOn w:val="96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98">
    <w:name w:val="List Table 5 Dark"/>
    <w:basedOn w:val="9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1"/>
    <w:basedOn w:val="96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2"/>
    <w:basedOn w:val="96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3"/>
    <w:basedOn w:val="96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4"/>
    <w:basedOn w:val="96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5"/>
    <w:basedOn w:val="96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6"/>
    <w:basedOn w:val="96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6 Colorful"/>
    <w:basedOn w:val="9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6">
    <w:name w:val="List Table 6 Colorful - Accent 1"/>
    <w:basedOn w:val="96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07">
    <w:name w:val="List Table 6 Colorful - Accent 2"/>
    <w:basedOn w:val="96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08">
    <w:name w:val="List Table 6 Colorful - Accent 3"/>
    <w:basedOn w:val="96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09">
    <w:name w:val="List Table 6 Colorful - Accent 4"/>
    <w:basedOn w:val="96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10">
    <w:name w:val="List Table 6 Colorful - Accent 5"/>
    <w:basedOn w:val="96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11">
    <w:name w:val="List Table 6 Colorful - Accent 6"/>
    <w:basedOn w:val="96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12">
    <w:name w:val="List Table 7 Colorful"/>
    <w:basedOn w:val="9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3">
    <w:name w:val="List Table 7 Colorful - Accent 1"/>
    <w:basedOn w:val="96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14">
    <w:name w:val="List Table 7 Colorful - Accent 2"/>
    <w:basedOn w:val="96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15">
    <w:name w:val="List Table 7 Colorful - Accent 3"/>
    <w:basedOn w:val="96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16">
    <w:name w:val="List Table 7 Colorful - Accent 4"/>
    <w:basedOn w:val="96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17">
    <w:name w:val="List Table 7 Colorful - Accent 5"/>
    <w:basedOn w:val="96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18">
    <w:name w:val="List Table 7 Colorful - Accent 6"/>
    <w:basedOn w:val="96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19">
    <w:name w:val="Lined - Accent"/>
    <w:basedOn w:val="9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0">
    <w:name w:val="Lined - Accent 1"/>
    <w:basedOn w:val="9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21">
    <w:name w:val="Lined - Accent 2"/>
    <w:basedOn w:val="9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22">
    <w:name w:val="Lined - Accent 3"/>
    <w:basedOn w:val="9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23">
    <w:name w:val="Lined - Accent 4"/>
    <w:basedOn w:val="9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24">
    <w:name w:val="Lined - Accent 5"/>
    <w:basedOn w:val="9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25">
    <w:name w:val="Lined - Accent 6"/>
    <w:basedOn w:val="9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26">
    <w:name w:val="Bordered &amp; Lined - Accent"/>
    <w:basedOn w:val="96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7">
    <w:name w:val="Bordered &amp; Lined - Accent 1"/>
    <w:basedOn w:val="96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28">
    <w:name w:val="Bordered &amp; Lined - Accent 2"/>
    <w:basedOn w:val="96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29">
    <w:name w:val="Bordered &amp; Lined - Accent 3"/>
    <w:basedOn w:val="96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30">
    <w:name w:val="Bordered &amp; Lined - Accent 4"/>
    <w:basedOn w:val="96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31">
    <w:name w:val="Bordered &amp; Lined - Accent 5"/>
    <w:basedOn w:val="96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32">
    <w:name w:val="Bordered &amp; Lined - Accent 6"/>
    <w:basedOn w:val="96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33">
    <w:name w:val="Bordered"/>
    <w:basedOn w:val="96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4">
    <w:name w:val="Bordered - Accent 1"/>
    <w:basedOn w:val="9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5">
    <w:name w:val="Bordered - Accent 2"/>
    <w:basedOn w:val="9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6">
    <w:name w:val="Bordered - Accent 3"/>
    <w:basedOn w:val="9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7">
    <w:name w:val="Bordered - Accent 4"/>
    <w:basedOn w:val="9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8">
    <w:name w:val="Bordered - Accent 5"/>
    <w:basedOn w:val="9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9">
    <w:name w:val="Bordered - Accent 6"/>
    <w:basedOn w:val="9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40">
    <w:name w:val="footnote text"/>
    <w:basedOn w:val="957"/>
    <w:link w:val="941"/>
    <w:uiPriority w:val="99"/>
    <w:semiHidden/>
    <w:unhideWhenUsed/>
    <w:pPr>
      <w:spacing w:after="40" w:line="240" w:lineRule="auto"/>
    </w:pPr>
    <w:rPr>
      <w:sz w:val="18"/>
    </w:rPr>
  </w:style>
  <w:style w:type="character" w:styleId="941">
    <w:name w:val="Footnote Text Char"/>
    <w:link w:val="940"/>
    <w:uiPriority w:val="99"/>
    <w:rPr>
      <w:sz w:val="18"/>
    </w:rPr>
  </w:style>
  <w:style w:type="character" w:styleId="942">
    <w:name w:val="footnote reference"/>
    <w:basedOn w:val="962"/>
    <w:uiPriority w:val="99"/>
    <w:unhideWhenUsed/>
    <w:rPr>
      <w:vertAlign w:val="superscript"/>
    </w:rPr>
  </w:style>
  <w:style w:type="paragraph" w:styleId="943">
    <w:name w:val="endnote text"/>
    <w:basedOn w:val="957"/>
    <w:link w:val="944"/>
    <w:uiPriority w:val="99"/>
    <w:semiHidden/>
    <w:unhideWhenUsed/>
    <w:pPr>
      <w:spacing w:after="0" w:line="240" w:lineRule="auto"/>
    </w:pPr>
    <w:rPr>
      <w:sz w:val="20"/>
    </w:rPr>
  </w:style>
  <w:style w:type="character" w:styleId="944">
    <w:name w:val="Endnote Text Char"/>
    <w:link w:val="943"/>
    <w:uiPriority w:val="99"/>
    <w:rPr>
      <w:sz w:val="20"/>
    </w:rPr>
  </w:style>
  <w:style w:type="character" w:styleId="945">
    <w:name w:val="endnote reference"/>
    <w:basedOn w:val="962"/>
    <w:uiPriority w:val="99"/>
    <w:semiHidden/>
    <w:unhideWhenUsed/>
    <w:rPr>
      <w:vertAlign w:val="superscript"/>
    </w:rPr>
  </w:style>
  <w:style w:type="paragraph" w:styleId="946">
    <w:name w:val="toc 1"/>
    <w:basedOn w:val="957"/>
    <w:next w:val="957"/>
    <w:uiPriority w:val="39"/>
    <w:unhideWhenUsed/>
    <w:pPr>
      <w:ind w:left="0" w:right="0" w:firstLine="0"/>
      <w:spacing w:after="57"/>
    </w:pPr>
  </w:style>
  <w:style w:type="paragraph" w:styleId="947">
    <w:name w:val="toc 2"/>
    <w:basedOn w:val="957"/>
    <w:next w:val="957"/>
    <w:uiPriority w:val="39"/>
    <w:unhideWhenUsed/>
    <w:pPr>
      <w:ind w:left="283" w:right="0" w:firstLine="0"/>
      <w:spacing w:after="57"/>
    </w:pPr>
  </w:style>
  <w:style w:type="paragraph" w:styleId="948">
    <w:name w:val="toc 3"/>
    <w:basedOn w:val="957"/>
    <w:next w:val="957"/>
    <w:uiPriority w:val="39"/>
    <w:unhideWhenUsed/>
    <w:pPr>
      <w:ind w:left="567" w:right="0" w:firstLine="0"/>
      <w:spacing w:after="57"/>
    </w:pPr>
  </w:style>
  <w:style w:type="paragraph" w:styleId="949">
    <w:name w:val="toc 4"/>
    <w:basedOn w:val="957"/>
    <w:next w:val="957"/>
    <w:uiPriority w:val="39"/>
    <w:unhideWhenUsed/>
    <w:pPr>
      <w:ind w:left="850" w:right="0" w:firstLine="0"/>
      <w:spacing w:after="57"/>
    </w:pPr>
  </w:style>
  <w:style w:type="paragraph" w:styleId="950">
    <w:name w:val="toc 5"/>
    <w:basedOn w:val="957"/>
    <w:next w:val="957"/>
    <w:uiPriority w:val="39"/>
    <w:unhideWhenUsed/>
    <w:pPr>
      <w:ind w:left="1134" w:right="0" w:firstLine="0"/>
      <w:spacing w:after="57"/>
    </w:pPr>
  </w:style>
  <w:style w:type="paragraph" w:styleId="951">
    <w:name w:val="toc 6"/>
    <w:basedOn w:val="957"/>
    <w:next w:val="957"/>
    <w:uiPriority w:val="39"/>
    <w:unhideWhenUsed/>
    <w:pPr>
      <w:ind w:left="1417" w:right="0" w:firstLine="0"/>
      <w:spacing w:after="57"/>
    </w:pPr>
  </w:style>
  <w:style w:type="paragraph" w:styleId="952">
    <w:name w:val="toc 7"/>
    <w:basedOn w:val="957"/>
    <w:next w:val="957"/>
    <w:uiPriority w:val="39"/>
    <w:unhideWhenUsed/>
    <w:pPr>
      <w:ind w:left="1701" w:right="0" w:firstLine="0"/>
      <w:spacing w:after="57"/>
    </w:pPr>
  </w:style>
  <w:style w:type="paragraph" w:styleId="953">
    <w:name w:val="toc 8"/>
    <w:basedOn w:val="957"/>
    <w:next w:val="957"/>
    <w:uiPriority w:val="39"/>
    <w:unhideWhenUsed/>
    <w:pPr>
      <w:ind w:left="1984" w:right="0" w:firstLine="0"/>
      <w:spacing w:after="57"/>
    </w:pPr>
  </w:style>
  <w:style w:type="paragraph" w:styleId="954">
    <w:name w:val="toc 9"/>
    <w:basedOn w:val="957"/>
    <w:next w:val="957"/>
    <w:uiPriority w:val="39"/>
    <w:unhideWhenUsed/>
    <w:pPr>
      <w:ind w:left="2268" w:right="0" w:firstLine="0"/>
      <w:spacing w:after="57"/>
    </w:pPr>
  </w:style>
  <w:style w:type="paragraph" w:styleId="955">
    <w:name w:val="TOC Heading"/>
    <w:uiPriority w:val="39"/>
    <w:unhideWhenUsed/>
  </w:style>
  <w:style w:type="paragraph" w:styleId="956">
    <w:name w:val="table of figures"/>
    <w:basedOn w:val="957"/>
    <w:next w:val="957"/>
    <w:uiPriority w:val="99"/>
    <w:unhideWhenUsed/>
    <w:pPr>
      <w:spacing w:after="0" w:afterAutospacing="0"/>
    </w:pPr>
  </w:style>
  <w:style w:type="paragraph" w:styleId="957" w:default="1">
    <w:name w:val="Normal"/>
    <w:next w:val="964"/>
    <w:uiPriority w:val="1"/>
    <w:qFormat/>
    <w:pPr>
      <w:widowControl w:val="off"/>
    </w:pPr>
    <w:rPr>
      <w:rFonts w:ascii="宋体" w:hAnsi="宋体" w:eastAsia="宋体" w:cs="宋体"/>
      <w:sz w:val="24"/>
      <w:szCs w:val="22"/>
      <w:lang w:val="zh-CN" w:eastAsia="zh-CN" w:bidi="zh-CN"/>
    </w:rPr>
  </w:style>
  <w:style w:type="paragraph" w:styleId="958">
    <w:name w:val="Heading 1"/>
    <w:basedOn w:val="957"/>
    <w:next w:val="957"/>
    <w:uiPriority w:val="1"/>
    <w:qFormat/>
    <w:pPr>
      <w:outlineLvl w:val="0"/>
    </w:pPr>
    <w:rPr>
      <w:rFonts w:ascii="黑体" w:hAnsi="黑体" w:eastAsia="黑体" w:cs="黑体"/>
      <w:sz w:val="32"/>
      <w:szCs w:val="32"/>
    </w:rPr>
  </w:style>
  <w:style w:type="paragraph" w:styleId="959">
    <w:name w:val="Heading 2"/>
    <w:basedOn w:val="957"/>
    <w:next w:val="957"/>
    <w:uiPriority w:val="1"/>
    <w:qFormat/>
    <w:pPr>
      <w:ind w:left="2534" w:right="3028"/>
      <w:jc w:val="right"/>
      <w:spacing w:before="50" w:after="50"/>
      <w:outlineLvl w:val="1"/>
    </w:pPr>
    <w:rPr>
      <w:b/>
      <w:bCs/>
      <w:sz w:val="30"/>
      <w:szCs w:val="30"/>
      <w:u w:val="single"/>
    </w:rPr>
  </w:style>
  <w:style w:type="paragraph" w:styleId="960">
    <w:name w:val="Heading 3"/>
    <w:basedOn w:val="957"/>
    <w:next w:val="957"/>
    <w:uiPriority w:val="1"/>
    <w:qFormat/>
    <w:pPr>
      <w:jc w:val="center"/>
      <w:spacing w:line="320" w:lineRule="exact"/>
      <w:outlineLvl w:val="2"/>
    </w:pPr>
    <w:rPr>
      <w:rFonts w:ascii="黑体" w:hAnsi="黑体" w:eastAsia="黑体" w:cs="黑体"/>
      <w:sz w:val="28"/>
      <w:szCs w:val="28"/>
    </w:rPr>
  </w:style>
  <w:style w:type="paragraph" w:styleId="961">
    <w:name w:val="Heading 4"/>
    <w:basedOn w:val="957"/>
    <w:next w:val="957"/>
    <w:uiPriority w:val="1"/>
    <w:qFormat/>
    <w:pPr>
      <w:ind w:left="858"/>
      <w:outlineLvl w:val="3"/>
    </w:pPr>
    <w:rPr>
      <w:b/>
      <w:bCs/>
      <w:sz w:val="24"/>
      <w:szCs w:val="24"/>
    </w:rPr>
  </w:style>
  <w:style w:type="character" w:styleId="962" w:default="1">
    <w:name w:val="Default Paragraph Font"/>
    <w:uiPriority w:val="0"/>
    <w:semiHidden/>
    <w:qFormat/>
  </w:style>
  <w:style w:type="table" w:styleId="963" w:default="1">
    <w:name w:val="Normal Table"/>
    <w:uiPriority w:val="0"/>
    <w:semiHidden/>
    <w:qFormat/>
    <w:tblPr>
      <w:tblCellMar>
        <w:left w:w="108" w:type="dxa"/>
        <w:top w:w="0" w:type="dxa"/>
        <w:right w:w="108" w:type="dxa"/>
        <w:bottom w:w="0" w:type="dxa"/>
      </w:tblCellMar>
    </w:tblPr>
  </w:style>
  <w:style w:type="paragraph" w:styleId="964" w:customStyle="1">
    <w:name w:val="首行缩进"/>
    <w:basedOn w:val="957"/>
    <w:uiPriority w:val="0"/>
    <w:qFormat/>
    <w:pPr>
      <w:ind w:firstLine="720"/>
      <w:jc w:val="left"/>
    </w:pPr>
    <w:rPr>
      <w:rFonts w:ascii="Times New Roman" w:hAnsi="Times New Roman" w:cs="Times New Roman"/>
      <w:sz w:val="24"/>
      <w:szCs w:val="20"/>
    </w:rPr>
  </w:style>
  <w:style w:type="paragraph" w:styleId="965">
    <w:name w:val="annotation text"/>
    <w:basedOn w:val="957"/>
    <w:uiPriority w:val="0"/>
    <w:qFormat/>
    <w:pPr>
      <w:jc w:val="left"/>
    </w:pPr>
  </w:style>
  <w:style w:type="paragraph" w:styleId="966">
    <w:name w:val="Body Text"/>
    <w:basedOn w:val="957"/>
    <w:uiPriority w:val="0"/>
    <w:qFormat/>
    <w:rPr>
      <w:sz w:val="24"/>
      <w:szCs w:val="24"/>
    </w:rPr>
  </w:style>
  <w:style w:type="paragraph" w:styleId="967">
    <w:name w:val="Body Text Indent"/>
    <w:basedOn w:val="957"/>
    <w:uiPriority w:val="0"/>
    <w:qFormat/>
    <w:pPr>
      <w:ind w:firstLine="645"/>
    </w:pPr>
    <w:rPr>
      <w:rFonts w:ascii="楷体_GB2312" w:eastAsia="楷体_GB2312"/>
      <w:sz w:val="32"/>
      <w:szCs w:val="20"/>
    </w:rPr>
  </w:style>
  <w:style w:type="paragraph" w:styleId="968">
    <w:name w:val="index 4"/>
    <w:basedOn w:val="957"/>
    <w:next w:val="957"/>
    <w:uiPriority w:val="99"/>
    <w:qFormat/>
    <w:pPr>
      <w:ind w:left="600"/>
    </w:pPr>
  </w:style>
  <w:style w:type="paragraph" w:styleId="969">
    <w:name w:val="Footer"/>
    <w:basedOn w:val="957"/>
    <w:uiPriority w:val="0"/>
    <w:qFormat/>
    <w:pPr>
      <w:jc w:val="left"/>
      <w:tabs>
        <w:tab w:val="center" w:pos="4153" w:leader="none"/>
        <w:tab w:val="right" w:pos="8306" w:leader="none"/>
      </w:tabs>
    </w:pPr>
    <w:rPr>
      <w:sz w:val="18"/>
    </w:rPr>
  </w:style>
  <w:style w:type="paragraph" w:styleId="970">
    <w:name w:val="Header"/>
    <w:basedOn w:val="957"/>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971">
    <w:name w:val="Normal (Web)"/>
    <w:basedOn w:val="957"/>
    <w:uiPriority w:val="0"/>
    <w:qFormat/>
    <w:pPr>
      <w:ind w:left="0" w:right="0"/>
      <w:jc w:val="left"/>
      <w:spacing w:before="0" w:beforeAutospacing="1" w:after="0" w:afterAutospacing="1"/>
    </w:pPr>
    <w:rPr>
      <w:sz w:val="24"/>
      <w:lang w:val="en-US" w:eastAsia="zh-CN" w:bidi="ar"/>
    </w:rPr>
  </w:style>
  <w:style w:type="paragraph" w:styleId="972">
    <w:name w:val="Body Text First Indent 2"/>
    <w:basedOn w:val="967"/>
    <w:uiPriority w:val="0"/>
    <w:qFormat/>
    <w:pPr>
      <w:ind w:left="420" w:firstLine="420"/>
      <w:spacing w:after="120"/>
    </w:pPr>
    <w:rPr>
      <w:rFonts w:ascii="等线" w:eastAsia="等线"/>
      <w:sz w:val="21"/>
      <w:szCs w:val="22"/>
    </w:rPr>
  </w:style>
  <w:style w:type="table" w:styleId="973">
    <w:name w:val="Table Grid"/>
    <w:basedOn w:val="963"/>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4">
    <w:name w:val="Strong"/>
    <w:basedOn w:val="962"/>
    <w:uiPriority w:val="0"/>
    <w:qFormat/>
    <w:rPr>
      <w:b/>
    </w:rPr>
  </w:style>
  <w:style w:type="character" w:styleId="975">
    <w:name w:val="Hyperlink"/>
    <w:uiPriority w:val="0"/>
    <w:qFormat/>
    <w:rPr>
      <w:color w:val="0000ff"/>
      <w:u w:val="single"/>
    </w:rPr>
  </w:style>
  <w:style w:type="paragraph" w:styleId="976">
    <w:name w:val="List Paragraph"/>
    <w:basedOn w:val="957"/>
    <w:uiPriority w:val="1"/>
    <w:qFormat/>
    <w:pPr>
      <w:ind w:left="618" w:firstLine="240"/>
    </w:pPr>
  </w:style>
  <w:style w:type="character" w:styleId="977" w:customStyle="1">
    <w:name w:val="font21"/>
    <w:basedOn w:val="962"/>
    <w:uiPriority w:val="0"/>
    <w:qFormat/>
    <w:rPr>
      <w:rFonts w:ascii="宋体" w:hAnsi="宋体" w:eastAsia="宋体" w:cs="宋体"/>
      <w:color w:val="000000"/>
      <w:sz w:val="68"/>
      <w:szCs w:val="68"/>
      <w:u w:val="none"/>
    </w:rPr>
  </w:style>
  <w:style w:type="paragraph" w:styleId="978" w:customStyle="1">
    <w:name w:val="BodyText"/>
    <w:basedOn w:val="957"/>
    <w:uiPriority w:val="0"/>
    <w:qFormat/>
    <w:pPr>
      <w:jc w:val="both"/>
      <w:spacing w:line="60" w:lineRule="auto"/>
    </w:pPr>
    <w:rPr>
      <w:rFonts w:ascii="仿宋_GB2312" w:hAnsi="Calibri" w:eastAsia="仿宋_GB2312"/>
      <w:sz w:val="32"/>
      <w:szCs w:val="24"/>
      <w:lang w:val="en-US" w:bidi="ar-SA"/>
    </w:rPr>
  </w:style>
  <w:style w:type="paragraph" w:styleId="979" w:customStyle="1">
    <w:name w:val="Table Paragraph"/>
    <w:basedOn w:val="957"/>
    <w:uiPriority w:val="1"/>
    <w:qFormat/>
  </w:style>
  <w:style w:type="paragraph" w:styleId="980" w:customStyle="1">
    <w:name w:val="列出段落1"/>
    <w:basedOn w:val="957"/>
    <w:uiPriority w:val="0"/>
    <w:qFormat/>
    <w:pPr>
      <w:contextualSpacing/>
      <w:ind w:left="720"/>
      <w:widowControl/>
    </w:pPr>
    <w:rPr>
      <w:rFonts w:ascii="Arial" w:hAnsi="Arial" w:eastAsia="黑体"/>
      <w:sz w:val="24"/>
      <w:szCs w:val="24"/>
      <w:lang w:eastAsia="en-US"/>
    </w:rPr>
  </w:style>
  <w:style w:type="paragraph" w:styleId="981" w:customStyle="1">
    <w:name w:val="Table Text"/>
    <w:basedOn w:val="957"/>
    <w:uiPriority w:val="0"/>
    <w:qFormat/>
    <w:rPr>
      <w:sz w:val="20"/>
      <w:szCs w:val="20"/>
      <w:lang w:val="en-US" w:eastAsia="en-US" w:bidi="ar-SA"/>
    </w:rPr>
  </w:style>
  <w:style w:type="table" w:styleId="982" w:customStyle="1">
    <w:name w:val="Table Normal"/>
    <w:uiPriority w:val="2"/>
    <w:qFormat/>
    <w:tblPr>
      <w:tblCellMar>
        <w:left w:w="0" w:type="dxa"/>
        <w:top w:w="0" w:type="dxa"/>
        <w:right w:w="0" w:type="dxa"/>
        <w:bottom w:w="0" w:type="dxa"/>
      </w:tblCellMar>
    </w:tblPr>
  </w:style>
  <w:style w:type="paragraph" w:styleId="983" w:customStyle="1">
    <w:name w:val="索引 41"/>
    <w:basedOn w:val="984"/>
    <w:next w:val="957"/>
    <w:uiPriority w:val="0"/>
    <w:semiHidden/>
    <w:qFormat/>
    <w:pPr>
      <w:ind w:left="1260" w:firstLine="0"/>
    </w:pPr>
    <w:rPr>
      <w:rFonts w:ascii="Calibri" w:hAnsi="Calibri" w:eastAsia="Calibri" w:cs="宋体"/>
      <w:sz w:val="20"/>
      <w:lang w:val="zh-CN"/>
    </w:rPr>
  </w:style>
  <w:style w:type="paragraph" w:styleId="984" w:customStyle="1">
    <w:name w:val="正文1"/>
    <w:next w:val="983"/>
    <w:uiPriority w:val="0"/>
    <w:qFormat/>
    <w:pPr>
      <w:ind w:firstLine="0"/>
      <w:jc w:val="both"/>
      <w:spacing w:beforeAutospacing="0" w:afterAutospacing="0" w:line="360" w:lineRule="auto"/>
      <w:widowControl w:val="off"/>
    </w:pPr>
    <w:rPr>
      <w:rFonts w:hint="default" w:ascii="Times New Roman" w:hAnsi="Times New Roman" w:eastAsia="宋体" w:cstheme="minorBidi"/>
      <w:color w:val="auto"/>
      <w:sz w:val="24"/>
      <w:szCs w:val="22"/>
      <w:lang w:val="en-US" w:eastAsia="zh-CN" w:bidi="ar-SA"/>
    </w:rPr>
  </w:style>
  <w:style w:type="paragraph" w:styleId="985" w:customStyle="1">
    <w:name w:val="正文_2_62"/>
    <w:basedOn w:val="957"/>
    <w:uiPriority w:val="0"/>
    <w:qFormat/>
    <w:rPr>
      <w:rFonts w:ascii="Times New Roman" w:hAnsi="Times New Roman" w:cs="Times New Roman"/>
      <w:szCs w:val="21"/>
    </w:rPr>
  </w:style>
  <w:style w:type="character" w:styleId="986" w:customStyle="1">
    <w:name w:val="font11"/>
    <w:basedOn w:val="962"/>
    <w:uiPriority w:val="0"/>
    <w:qFormat/>
    <w:rPr>
      <w:rFonts w:hint="eastAsia" w:ascii="宋体" w:hAnsi="宋体" w:eastAsia="宋体" w:cs="宋体"/>
      <w:color w:val="000000"/>
      <w:sz w:val="24"/>
      <w:szCs w:val="24"/>
      <w:u w:val="none"/>
    </w:rPr>
  </w:style>
  <w:style w:type="numbering" w:styleId="9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跟着感觉走</dc:creator>
  <cp:lastModifiedBy>朱工</cp:lastModifiedBy>
  <cp:revision>2</cp:revision>
  <dcterms:created xsi:type="dcterms:W3CDTF">2025-01-06T00:08:00Z</dcterms:created>
  <dcterms:modified xsi:type="dcterms:W3CDTF">2025-11-29T01:37:12Z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KSOTemplateDocerSaveRecord">
    <vt:lpwstr>eyJoZGlkIjoiODA3MWEyOGVhMDU3ZGQ3MWU3NTliMTBjMGE5NDNmMDQiLCJ1c2VySWQiOiIxMzk2NzcyMDkxIn0=</vt:lpwstr>
  </property>
  <property fmtid="{D5CDD505-2E9C-101B-9397-08002B2CF9AE}" pid="4" name="ICV">
    <vt:lpwstr>95544525C9B14E699FE3F51E6F04AA3A_13</vt:lpwstr>
  </property>
</Properties>
</file>